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74" w:rsidRPr="00CC7074" w:rsidRDefault="00CC7074" w:rsidP="00CC7074">
      <w:pPr>
        <w:widowControl w:val="0"/>
        <w:jc w:val="center"/>
        <w:rPr>
          <w:b/>
          <w:sz w:val="28"/>
          <w:szCs w:val="28"/>
        </w:rPr>
      </w:pPr>
      <w:r w:rsidRPr="00CC7074">
        <w:rPr>
          <w:b/>
          <w:sz w:val="28"/>
          <w:szCs w:val="28"/>
        </w:rPr>
        <w:t>МУНИЦИПАЛЬНЫЙ  СОВЕТ</w:t>
      </w:r>
    </w:p>
    <w:p w:rsidR="00CC7074" w:rsidRPr="00CC7074" w:rsidRDefault="00CC7074" w:rsidP="00CC7074">
      <w:pPr>
        <w:widowControl w:val="0"/>
        <w:jc w:val="center"/>
        <w:rPr>
          <w:b/>
          <w:sz w:val="28"/>
          <w:szCs w:val="28"/>
        </w:rPr>
      </w:pPr>
      <w:r w:rsidRPr="00CC7074">
        <w:rPr>
          <w:b/>
          <w:sz w:val="28"/>
          <w:szCs w:val="28"/>
        </w:rPr>
        <w:t>ВЕРЕТЕЙСКОГО  СЕЛЬСКОГО  ПОСЕЛЕНИЯ</w:t>
      </w:r>
    </w:p>
    <w:p w:rsidR="00CC7074" w:rsidRPr="00CC7074" w:rsidRDefault="00CC7074" w:rsidP="00CC7074">
      <w:pPr>
        <w:widowControl w:val="0"/>
        <w:jc w:val="center"/>
        <w:rPr>
          <w:b/>
          <w:sz w:val="28"/>
          <w:szCs w:val="28"/>
        </w:rPr>
      </w:pPr>
      <w:r w:rsidRPr="00CC7074">
        <w:rPr>
          <w:b/>
          <w:sz w:val="28"/>
          <w:szCs w:val="28"/>
        </w:rPr>
        <w:t>Некоузский  муниципальный район  Ярославская область</w:t>
      </w:r>
    </w:p>
    <w:p w:rsidR="00CC7074" w:rsidRPr="00CC7074" w:rsidRDefault="00CC7074" w:rsidP="00CC7074">
      <w:pPr>
        <w:widowControl w:val="0"/>
        <w:jc w:val="center"/>
        <w:rPr>
          <w:b/>
        </w:rPr>
      </w:pPr>
      <w:r w:rsidRPr="00CC7074">
        <w:rPr>
          <w:b/>
        </w:rPr>
        <w:t>__________________________________________________________________</w:t>
      </w:r>
    </w:p>
    <w:p w:rsidR="00CC7074" w:rsidRPr="00CC7074" w:rsidRDefault="00C9313A" w:rsidP="00CC7074">
      <w:pPr>
        <w:widowControl w:val="0"/>
        <w:jc w:val="center"/>
        <w:rPr>
          <w:b/>
          <w:sz w:val="32"/>
          <w:szCs w:val="32"/>
        </w:rPr>
      </w:pPr>
      <w:proofErr w:type="gramStart"/>
      <w:r>
        <w:rPr>
          <w:b/>
          <w:sz w:val="32"/>
          <w:szCs w:val="32"/>
        </w:rPr>
        <w:t>Р</w:t>
      </w:r>
      <w:proofErr w:type="gramEnd"/>
      <w:r>
        <w:rPr>
          <w:b/>
          <w:sz w:val="32"/>
          <w:szCs w:val="32"/>
        </w:rPr>
        <w:t xml:space="preserve"> Е Ш Е Н И Е  </w:t>
      </w:r>
    </w:p>
    <w:p w:rsidR="00CC7074" w:rsidRPr="00CC7074" w:rsidRDefault="00CC7074" w:rsidP="00CC7074">
      <w:pPr>
        <w:widowControl w:val="0"/>
      </w:pPr>
    </w:p>
    <w:p w:rsidR="00CC7074" w:rsidRPr="00CC7074" w:rsidRDefault="00C9313A" w:rsidP="00CC7074">
      <w:r>
        <w:t>от 20.09</w:t>
      </w:r>
      <w:r w:rsidR="00CC7074" w:rsidRPr="00CC7074">
        <w:t xml:space="preserve">.2017г.                                                                                                      </w:t>
      </w:r>
      <w:r>
        <w:t xml:space="preserve">                           № 132</w:t>
      </w:r>
    </w:p>
    <w:p w:rsidR="00CC7074" w:rsidRPr="00CC7074" w:rsidRDefault="00CC7074" w:rsidP="00CC7074">
      <w:pPr>
        <w:pStyle w:val="ConsPlusTitle"/>
        <w:rPr>
          <w:szCs w:val="24"/>
        </w:rPr>
      </w:pPr>
    </w:p>
    <w:p w:rsidR="00CC7074" w:rsidRPr="00CC7074" w:rsidRDefault="00CC7074" w:rsidP="00CC7074">
      <w:pPr>
        <w:pStyle w:val="ConsPlusTitle"/>
        <w:rPr>
          <w:b w:val="0"/>
          <w:szCs w:val="24"/>
        </w:rPr>
      </w:pPr>
      <w:r w:rsidRPr="00CC7074">
        <w:rPr>
          <w:b w:val="0"/>
          <w:szCs w:val="24"/>
        </w:rPr>
        <w:t xml:space="preserve">Об утверждении Положения о собраниях </w:t>
      </w:r>
    </w:p>
    <w:p w:rsidR="00CC7074" w:rsidRPr="00CC7074" w:rsidRDefault="00CC7074" w:rsidP="00CC7074">
      <w:pPr>
        <w:pStyle w:val="ConsPlusTitle"/>
        <w:rPr>
          <w:b w:val="0"/>
          <w:szCs w:val="24"/>
        </w:rPr>
      </w:pPr>
      <w:r w:rsidRPr="00CC7074">
        <w:rPr>
          <w:b w:val="0"/>
          <w:szCs w:val="24"/>
        </w:rPr>
        <w:t xml:space="preserve">и </w:t>
      </w:r>
      <w:proofErr w:type="gramStart"/>
      <w:r w:rsidRPr="00CC7074">
        <w:rPr>
          <w:b w:val="0"/>
          <w:szCs w:val="24"/>
        </w:rPr>
        <w:t>конференциях</w:t>
      </w:r>
      <w:proofErr w:type="gramEnd"/>
      <w:r w:rsidRPr="00CC7074">
        <w:rPr>
          <w:b w:val="0"/>
          <w:szCs w:val="24"/>
        </w:rPr>
        <w:t xml:space="preserve"> граждан на территории </w:t>
      </w:r>
    </w:p>
    <w:p w:rsidR="00CC7074" w:rsidRPr="00CC7074" w:rsidRDefault="00CC7074" w:rsidP="00CC7074">
      <w:pPr>
        <w:pStyle w:val="ConsPlusTitle"/>
        <w:rPr>
          <w:b w:val="0"/>
          <w:szCs w:val="24"/>
        </w:rPr>
      </w:pPr>
      <w:r w:rsidRPr="00CC7074">
        <w:rPr>
          <w:b w:val="0"/>
          <w:szCs w:val="24"/>
        </w:rPr>
        <w:t>Веретейского сельского поселения</w:t>
      </w:r>
    </w:p>
    <w:p w:rsidR="00CC7074" w:rsidRPr="00CC7074" w:rsidRDefault="00CC7074" w:rsidP="00CC7074">
      <w:pPr>
        <w:pStyle w:val="ConsPlusTitle"/>
        <w:jc w:val="center"/>
        <w:rPr>
          <w:szCs w:val="24"/>
        </w:rPr>
      </w:pPr>
    </w:p>
    <w:p w:rsidR="00CC7074" w:rsidRPr="00CC7074" w:rsidRDefault="00CC7074" w:rsidP="00CC7074">
      <w:pPr>
        <w:pStyle w:val="ConsPlusNormal"/>
        <w:jc w:val="center"/>
        <w:rPr>
          <w:color w:val="000000"/>
          <w:szCs w:val="24"/>
        </w:rPr>
      </w:pPr>
    </w:p>
    <w:p w:rsidR="00CC7074" w:rsidRPr="00CC7074" w:rsidRDefault="00CC7074" w:rsidP="00CC7074">
      <w:pPr>
        <w:pStyle w:val="ConsPlusNormal"/>
        <w:ind w:firstLine="540"/>
        <w:jc w:val="both"/>
        <w:rPr>
          <w:color w:val="000000"/>
          <w:szCs w:val="24"/>
        </w:rPr>
      </w:pPr>
      <w:r w:rsidRPr="00CC7074">
        <w:rPr>
          <w:color w:val="000000"/>
          <w:szCs w:val="24"/>
        </w:rPr>
        <w:t xml:space="preserve">В соответствии со </w:t>
      </w:r>
      <w:hyperlink r:id="rId4" w:history="1">
        <w:r w:rsidRPr="00CC7074">
          <w:rPr>
            <w:color w:val="000000"/>
            <w:szCs w:val="24"/>
          </w:rPr>
          <w:t>статьями 29</w:t>
        </w:r>
      </w:hyperlink>
      <w:r w:rsidRPr="00CC7074">
        <w:rPr>
          <w:color w:val="000000"/>
          <w:szCs w:val="24"/>
        </w:rPr>
        <w:t xml:space="preserve">, </w:t>
      </w:r>
      <w:hyperlink r:id="rId5" w:history="1">
        <w:r w:rsidRPr="00CC7074">
          <w:rPr>
            <w:color w:val="000000"/>
            <w:szCs w:val="24"/>
          </w:rPr>
          <w:t>30</w:t>
        </w:r>
      </w:hyperlink>
      <w:r w:rsidRPr="00CC7074">
        <w:rPr>
          <w:color w:val="000000"/>
          <w:szCs w:val="24"/>
        </w:rPr>
        <w:t xml:space="preserve"> Федерального </w:t>
      </w:r>
      <w:r>
        <w:rPr>
          <w:color w:val="000000"/>
          <w:szCs w:val="24"/>
        </w:rPr>
        <w:t>закона от 06.10.2003 № 131-ФЗ «</w:t>
      </w:r>
      <w:r w:rsidRPr="00CC7074">
        <w:rPr>
          <w:color w:val="000000"/>
          <w:szCs w:val="24"/>
        </w:rPr>
        <w:t>Об общих принципах организации местного самоуп</w:t>
      </w:r>
      <w:r>
        <w:rPr>
          <w:color w:val="000000"/>
          <w:szCs w:val="24"/>
        </w:rPr>
        <w:t>равления в Российской Федерации»</w:t>
      </w:r>
      <w:r w:rsidRPr="00CC7074">
        <w:rPr>
          <w:color w:val="000000"/>
          <w:szCs w:val="24"/>
        </w:rPr>
        <w:t xml:space="preserve">, руководствуясь </w:t>
      </w:r>
      <w:hyperlink r:id="rId6" w:history="1">
        <w:r w:rsidRPr="00CC7074">
          <w:rPr>
            <w:color w:val="000000"/>
            <w:szCs w:val="24"/>
          </w:rPr>
          <w:t>статьей 16</w:t>
        </w:r>
      </w:hyperlink>
      <w:r w:rsidRPr="00CC7074">
        <w:rPr>
          <w:color w:val="000000"/>
          <w:szCs w:val="24"/>
        </w:rPr>
        <w:t xml:space="preserve"> Устава </w:t>
      </w:r>
      <w:r>
        <w:rPr>
          <w:color w:val="000000"/>
          <w:szCs w:val="24"/>
        </w:rPr>
        <w:t xml:space="preserve">Веретейского </w:t>
      </w:r>
      <w:r w:rsidRPr="00CC7074">
        <w:rPr>
          <w:color w:val="000000"/>
          <w:szCs w:val="24"/>
        </w:rPr>
        <w:t xml:space="preserve">сельского поселения </w:t>
      </w:r>
      <w:proofErr w:type="spellStart"/>
      <w:r w:rsidRPr="00CC7074">
        <w:rPr>
          <w:color w:val="000000"/>
          <w:szCs w:val="24"/>
        </w:rPr>
        <w:t>Некоузского</w:t>
      </w:r>
      <w:proofErr w:type="spellEnd"/>
      <w:r w:rsidRPr="00CC7074">
        <w:rPr>
          <w:color w:val="000000"/>
          <w:szCs w:val="24"/>
        </w:rPr>
        <w:t xml:space="preserve"> муниципального района, Муниципальный Совет </w:t>
      </w:r>
    </w:p>
    <w:p w:rsidR="00CC7074" w:rsidRPr="00CC7074" w:rsidRDefault="00CC7074" w:rsidP="00CC7074">
      <w:pPr>
        <w:pStyle w:val="ConsPlusNormal"/>
        <w:ind w:firstLine="540"/>
        <w:jc w:val="both"/>
        <w:rPr>
          <w:color w:val="000000"/>
          <w:szCs w:val="24"/>
        </w:rPr>
      </w:pPr>
    </w:p>
    <w:p w:rsidR="00CC7074" w:rsidRPr="00CC7074" w:rsidRDefault="00CC7074" w:rsidP="00CC7074">
      <w:pPr>
        <w:pStyle w:val="ConsPlusNormal"/>
        <w:ind w:firstLine="540"/>
        <w:jc w:val="center"/>
        <w:rPr>
          <w:color w:val="000000"/>
          <w:szCs w:val="24"/>
        </w:rPr>
      </w:pPr>
      <w:r w:rsidRPr="00CC7074">
        <w:rPr>
          <w:color w:val="000000"/>
          <w:szCs w:val="24"/>
        </w:rPr>
        <w:t>РЕШИЛ:</w:t>
      </w:r>
    </w:p>
    <w:p w:rsidR="00CC7074" w:rsidRPr="00CC7074" w:rsidRDefault="00CC7074" w:rsidP="00CC7074">
      <w:pPr>
        <w:pStyle w:val="ConsPlusNormal"/>
        <w:ind w:firstLine="540"/>
        <w:jc w:val="both"/>
        <w:rPr>
          <w:color w:val="000000"/>
          <w:szCs w:val="24"/>
        </w:rPr>
      </w:pPr>
    </w:p>
    <w:p w:rsidR="00CC7074" w:rsidRPr="00CC7074" w:rsidRDefault="00CC7074" w:rsidP="00CC7074">
      <w:pPr>
        <w:pStyle w:val="ConsPlusNormal"/>
        <w:jc w:val="both"/>
        <w:rPr>
          <w:color w:val="000000"/>
          <w:szCs w:val="24"/>
        </w:rPr>
      </w:pPr>
      <w:r w:rsidRPr="00CC7074">
        <w:rPr>
          <w:color w:val="000000"/>
          <w:szCs w:val="24"/>
        </w:rPr>
        <w:t xml:space="preserve">1. Утвердить </w:t>
      </w:r>
      <w:hyperlink w:anchor="P38" w:history="1">
        <w:r w:rsidRPr="00CC7074">
          <w:rPr>
            <w:color w:val="000000"/>
            <w:szCs w:val="24"/>
          </w:rPr>
          <w:t>Положение</w:t>
        </w:r>
      </w:hyperlink>
      <w:r w:rsidRPr="00CC7074">
        <w:rPr>
          <w:color w:val="000000"/>
          <w:szCs w:val="24"/>
        </w:rPr>
        <w:t xml:space="preserve"> о собраниях и конференциях граждан на территории </w:t>
      </w:r>
      <w:r>
        <w:rPr>
          <w:color w:val="000000"/>
          <w:szCs w:val="24"/>
        </w:rPr>
        <w:t>Веретейского</w:t>
      </w:r>
      <w:r w:rsidRPr="00CC7074">
        <w:rPr>
          <w:color w:val="000000"/>
          <w:szCs w:val="24"/>
        </w:rPr>
        <w:t xml:space="preserve"> сельского поселения</w:t>
      </w:r>
      <w:r>
        <w:rPr>
          <w:color w:val="000000"/>
          <w:szCs w:val="24"/>
        </w:rPr>
        <w:t xml:space="preserve"> (Приложение № 1</w:t>
      </w:r>
      <w:r w:rsidRPr="00CC7074">
        <w:rPr>
          <w:color w:val="000000"/>
          <w:szCs w:val="24"/>
        </w:rPr>
        <w:t>).</w:t>
      </w:r>
    </w:p>
    <w:p w:rsidR="00CC7074" w:rsidRPr="00CC7074" w:rsidRDefault="00CC7074" w:rsidP="00CC7074">
      <w:pPr>
        <w:pStyle w:val="ConsPlusNormal"/>
        <w:ind w:firstLine="540"/>
        <w:jc w:val="both"/>
        <w:rPr>
          <w:color w:val="000000"/>
          <w:szCs w:val="24"/>
        </w:rPr>
      </w:pPr>
    </w:p>
    <w:p w:rsidR="00CC7074" w:rsidRPr="00CC7074" w:rsidRDefault="00CC7074" w:rsidP="00CC7074">
      <w:pPr>
        <w:pStyle w:val="ConsPlusNormal"/>
        <w:jc w:val="both"/>
        <w:rPr>
          <w:color w:val="000000"/>
          <w:szCs w:val="24"/>
        </w:rPr>
      </w:pPr>
      <w:r>
        <w:rPr>
          <w:color w:val="000000"/>
          <w:szCs w:val="24"/>
        </w:rPr>
        <w:t>2. Настоящее Р</w:t>
      </w:r>
      <w:r w:rsidRPr="00CC7074">
        <w:rPr>
          <w:color w:val="000000"/>
          <w:szCs w:val="24"/>
        </w:rPr>
        <w:t>ешение вступает в силу с момента обнародования.</w:t>
      </w:r>
    </w:p>
    <w:p w:rsidR="00CC7074" w:rsidRPr="00CC7074" w:rsidRDefault="00CC7074" w:rsidP="00CC7074">
      <w:pPr>
        <w:pStyle w:val="ConsPlusNormal"/>
        <w:ind w:firstLine="540"/>
        <w:jc w:val="both"/>
        <w:rPr>
          <w:color w:val="000000"/>
          <w:szCs w:val="24"/>
        </w:rPr>
      </w:pPr>
    </w:p>
    <w:p w:rsidR="00CC7074" w:rsidRPr="00CC7074" w:rsidRDefault="00CC7074" w:rsidP="00CC7074">
      <w:pPr>
        <w:pStyle w:val="ConsPlusNormal"/>
        <w:jc w:val="both"/>
        <w:rPr>
          <w:szCs w:val="24"/>
        </w:rPr>
      </w:pPr>
      <w:r>
        <w:rPr>
          <w:szCs w:val="24"/>
        </w:rPr>
        <w:t>3</w:t>
      </w:r>
      <w:r w:rsidRPr="00CC7074">
        <w:rPr>
          <w:szCs w:val="24"/>
        </w:rPr>
        <w:t xml:space="preserve">. </w:t>
      </w:r>
      <w:proofErr w:type="gramStart"/>
      <w:r w:rsidRPr="00CC7074">
        <w:rPr>
          <w:szCs w:val="24"/>
        </w:rPr>
        <w:t>Конт</w:t>
      </w:r>
      <w:r>
        <w:rPr>
          <w:szCs w:val="24"/>
        </w:rPr>
        <w:t>роль за</w:t>
      </w:r>
      <w:proofErr w:type="gramEnd"/>
      <w:r>
        <w:rPr>
          <w:szCs w:val="24"/>
        </w:rPr>
        <w:t xml:space="preserve"> исполнением настоящего Р</w:t>
      </w:r>
      <w:r w:rsidRPr="00CC7074">
        <w:rPr>
          <w:szCs w:val="24"/>
        </w:rPr>
        <w:t xml:space="preserve">ешения </w:t>
      </w:r>
      <w:r>
        <w:rPr>
          <w:szCs w:val="24"/>
        </w:rPr>
        <w:t>Глава сельского поселения оставляет за собой.</w:t>
      </w:r>
    </w:p>
    <w:p w:rsidR="00CC7074" w:rsidRPr="00CC7074" w:rsidRDefault="00CC7074" w:rsidP="00CC7074">
      <w:pPr>
        <w:pStyle w:val="ConsPlusNormal"/>
        <w:jc w:val="both"/>
        <w:rPr>
          <w:szCs w:val="24"/>
        </w:rPr>
      </w:pPr>
    </w:p>
    <w:p w:rsidR="00CC7074" w:rsidRPr="00CC7074" w:rsidRDefault="00CC7074" w:rsidP="00CC7074">
      <w:pPr>
        <w:pStyle w:val="ConsPlusNormal"/>
        <w:jc w:val="both"/>
        <w:rPr>
          <w:szCs w:val="24"/>
        </w:rPr>
      </w:pPr>
    </w:p>
    <w:p w:rsidR="00CC7074" w:rsidRPr="00CC7074" w:rsidRDefault="00CC7074" w:rsidP="00CC7074">
      <w:pPr>
        <w:pStyle w:val="ConsPlusNormal"/>
        <w:spacing w:line="360" w:lineRule="auto"/>
        <w:jc w:val="both"/>
        <w:rPr>
          <w:szCs w:val="24"/>
        </w:rPr>
      </w:pPr>
      <w:r w:rsidRPr="00CC7074">
        <w:rPr>
          <w:szCs w:val="24"/>
        </w:rPr>
        <w:t>Глава</w:t>
      </w:r>
    </w:p>
    <w:p w:rsidR="00CC7074" w:rsidRPr="00CC7074" w:rsidRDefault="00CC7074" w:rsidP="00CC7074">
      <w:pPr>
        <w:pStyle w:val="ConsPlusNormal"/>
        <w:spacing w:line="360" w:lineRule="auto"/>
        <w:jc w:val="both"/>
        <w:rPr>
          <w:szCs w:val="24"/>
        </w:rPr>
      </w:pPr>
      <w:r w:rsidRPr="00CC7074">
        <w:rPr>
          <w:szCs w:val="24"/>
        </w:rPr>
        <w:t xml:space="preserve">Веретейского сельского поселения                                                   </w:t>
      </w:r>
      <w:r>
        <w:rPr>
          <w:szCs w:val="24"/>
        </w:rPr>
        <w:t xml:space="preserve">                           </w:t>
      </w:r>
      <w:r w:rsidRPr="00CC7074">
        <w:rPr>
          <w:szCs w:val="24"/>
        </w:rPr>
        <w:t xml:space="preserve">      Т.Б. </w:t>
      </w:r>
      <w:proofErr w:type="spellStart"/>
      <w:r w:rsidRPr="00CC7074">
        <w:rPr>
          <w:szCs w:val="24"/>
        </w:rPr>
        <w:t>Гавриш</w:t>
      </w:r>
      <w:proofErr w:type="spellEnd"/>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Default="00CC7074" w:rsidP="00CC7074">
      <w:pPr>
        <w:pStyle w:val="ConsPlusNormal"/>
        <w:jc w:val="right"/>
        <w:rPr>
          <w:szCs w:val="24"/>
        </w:rPr>
      </w:pPr>
    </w:p>
    <w:p w:rsid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jc w:val="right"/>
        <w:rPr>
          <w:szCs w:val="24"/>
        </w:rPr>
      </w:pPr>
    </w:p>
    <w:p w:rsidR="00CC7074" w:rsidRPr="00CC7074" w:rsidRDefault="00CC7074" w:rsidP="00CC7074">
      <w:pPr>
        <w:pStyle w:val="ConsPlusNormal"/>
        <w:rPr>
          <w:szCs w:val="24"/>
        </w:rPr>
      </w:pPr>
    </w:p>
    <w:p w:rsidR="00CC7074" w:rsidRPr="00CC7074" w:rsidRDefault="00CC7074" w:rsidP="00CC7074">
      <w:pPr>
        <w:pStyle w:val="ConsPlusNormal"/>
        <w:jc w:val="right"/>
        <w:outlineLvl w:val="0"/>
        <w:rPr>
          <w:szCs w:val="24"/>
        </w:rPr>
      </w:pPr>
      <w:r w:rsidRPr="00CC7074">
        <w:rPr>
          <w:szCs w:val="24"/>
        </w:rPr>
        <w:lastRenderedPageBreak/>
        <w:t>Приложение</w:t>
      </w:r>
      <w:r>
        <w:rPr>
          <w:szCs w:val="24"/>
        </w:rPr>
        <w:t xml:space="preserve"> № 1</w:t>
      </w:r>
    </w:p>
    <w:p w:rsidR="00CC7074" w:rsidRDefault="00CC7074" w:rsidP="00CC7074">
      <w:pPr>
        <w:pStyle w:val="ConsPlusNormal"/>
        <w:jc w:val="right"/>
        <w:rPr>
          <w:szCs w:val="24"/>
        </w:rPr>
      </w:pPr>
      <w:r>
        <w:rPr>
          <w:szCs w:val="24"/>
        </w:rPr>
        <w:t>к Р</w:t>
      </w:r>
      <w:r w:rsidRPr="00CC7074">
        <w:rPr>
          <w:szCs w:val="24"/>
        </w:rPr>
        <w:t>ешению</w:t>
      </w:r>
      <w:r w:rsidR="00C9313A">
        <w:rPr>
          <w:szCs w:val="24"/>
        </w:rPr>
        <w:t xml:space="preserve"> от 20.09.2017г. № 12</w:t>
      </w:r>
      <w:r>
        <w:rPr>
          <w:szCs w:val="24"/>
        </w:rPr>
        <w:t>0</w:t>
      </w:r>
    </w:p>
    <w:p w:rsidR="00CC7074" w:rsidRPr="00CC7074" w:rsidRDefault="00CC7074" w:rsidP="00CC7074">
      <w:pPr>
        <w:pStyle w:val="ConsPlusNormal"/>
        <w:jc w:val="right"/>
        <w:rPr>
          <w:szCs w:val="24"/>
        </w:rPr>
      </w:pPr>
    </w:p>
    <w:p w:rsidR="00CC7074" w:rsidRPr="00CC7074" w:rsidRDefault="00CC7074" w:rsidP="00CC7074">
      <w:pPr>
        <w:pStyle w:val="ConsPlusTitle"/>
        <w:jc w:val="center"/>
        <w:rPr>
          <w:szCs w:val="24"/>
        </w:rPr>
      </w:pPr>
      <w:bookmarkStart w:id="0" w:name="P38"/>
      <w:bookmarkEnd w:id="0"/>
      <w:r w:rsidRPr="00CC7074">
        <w:rPr>
          <w:szCs w:val="24"/>
        </w:rPr>
        <w:t>ПОЛОЖЕНИЕ</w:t>
      </w:r>
    </w:p>
    <w:p w:rsidR="00CC7074" w:rsidRPr="00CC7074" w:rsidRDefault="00CC7074" w:rsidP="00CC7074">
      <w:pPr>
        <w:pStyle w:val="ConsPlusTitle"/>
        <w:jc w:val="center"/>
        <w:rPr>
          <w:szCs w:val="24"/>
        </w:rPr>
      </w:pPr>
      <w:r w:rsidRPr="00CC7074">
        <w:rPr>
          <w:szCs w:val="24"/>
        </w:rPr>
        <w:t>О СОБРАНИЯХ И КОНФЕРЕНЦИЯХ ГРАЖДАН НА ТЕРРИТОРИИ</w:t>
      </w:r>
    </w:p>
    <w:p w:rsidR="00CC7074" w:rsidRPr="00CC7074" w:rsidRDefault="00CC7074" w:rsidP="00CC7074">
      <w:pPr>
        <w:pStyle w:val="ConsPlusTitle"/>
        <w:jc w:val="center"/>
        <w:rPr>
          <w:szCs w:val="24"/>
        </w:rPr>
      </w:pPr>
      <w:r>
        <w:rPr>
          <w:szCs w:val="24"/>
        </w:rPr>
        <w:t xml:space="preserve">ВЕРЕТЕЙСКОГО </w:t>
      </w:r>
      <w:r w:rsidRPr="00CC7074">
        <w:rPr>
          <w:szCs w:val="24"/>
        </w:rPr>
        <w:t>СЕЛЬСКОГО ПОСЕЛЕНИЯ</w:t>
      </w:r>
    </w:p>
    <w:p w:rsidR="00CC7074" w:rsidRPr="00CC7074" w:rsidRDefault="00CC7074" w:rsidP="00CC7074">
      <w:pPr>
        <w:pStyle w:val="ConsPlusNormal"/>
        <w:ind w:firstLine="540"/>
        <w:jc w:val="both"/>
        <w:rPr>
          <w:szCs w:val="24"/>
        </w:rPr>
      </w:pPr>
    </w:p>
    <w:p w:rsidR="00CC7074" w:rsidRPr="00CC7074" w:rsidRDefault="00CC7074" w:rsidP="00CC7074">
      <w:pPr>
        <w:pStyle w:val="ConsPlusNormal"/>
        <w:ind w:firstLine="540"/>
        <w:jc w:val="center"/>
        <w:outlineLvl w:val="1"/>
        <w:rPr>
          <w:szCs w:val="24"/>
        </w:rPr>
      </w:pPr>
      <w:r w:rsidRPr="00CC7074">
        <w:rPr>
          <w:szCs w:val="24"/>
        </w:rPr>
        <w:t>1. ОБЩИЕ ПОЛОЖЕНИЯ</w:t>
      </w:r>
    </w:p>
    <w:p w:rsidR="00CC7074" w:rsidRPr="00CC7074" w:rsidRDefault="00CC7074" w:rsidP="00CC7074">
      <w:pPr>
        <w:pStyle w:val="ConsPlusNormal"/>
        <w:ind w:firstLine="540"/>
        <w:jc w:val="both"/>
        <w:rPr>
          <w:szCs w:val="24"/>
        </w:rPr>
      </w:pPr>
    </w:p>
    <w:p w:rsidR="00CC7074" w:rsidRPr="00CC7074" w:rsidRDefault="00CC7074" w:rsidP="00CC7074">
      <w:pPr>
        <w:pStyle w:val="ConsPlusNormal"/>
        <w:jc w:val="both"/>
        <w:rPr>
          <w:color w:val="000000"/>
          <w:szCs w:val="24"/>
        </w:rPr>
      </w:pPr>
      <w:r w:rsidRPr="00CC7074">
        <w:rPr>
          <w:szCs w:val="24"/>
        </w:rPr>
        <w:t xml:space="preserve">1.1. Положение о </w:t>
      </w:r>
      <w:r w:rsidRPr="00CC7074">
        <w:rPr>
          <w:color w:val="000000"/>
          <w:szCs w:val="24"/>
        </w:rPr>
        <w:t xml:space="preserve">собраниях и конференциях граждан (далее - Положение) принимается в соответствии с Федеральным </w:t>
      </w:r>
      <w:hyperlink r:id="rId7" w:history="1">
        <w:r w:rsidRPr="00CC7074">
          <w:rPr>
            <w:color w:val="000000"/>
            <w:szCs w:val="24"/>
          </w:rPr>
          <w:t>законом</w:t>
        </w:r>
      </w:hyperlink>
      <w:r>
        <w:rPr>
          <w:color w:val="000000"/>
          <w:szCs w:val="24"/>
        </w:rPr>
        <w:t xml:space="preserve"> «</w:t>
      </w:r>
      <w:r w:rsidRPr="00CC7074">
        <w:rPr>
          <w:color w:val="000000"/>
          <w:szCs w:val="24"/>
        </w:rPr>
        <w:t>Об общих принципах организации местного самоуп</w:t>
      </w:r>
      <w:r>
        <w:rPr>
          <w:color w:val="000000"/>
          <w:szCs w:val="24"/>
        </w:rPr>
        <w:t>равления в Российской Федерации»</w:t>
      </w:r>
      <w:r w:rsidRPr="00CC7074">
        <w:rPr>
          <w:color w:val="000000"/>
          <w:szCs w:val="24"/>
        </w:rPr>
        <w:t xml:space="preserve"> и </w:t>
      </w:r>
      <w:hyperlink r:id="rId8" w:history="1">
        <w:r w:rsidRPr="00CC7074">
          <w:rPr>
            <w:color w:val="000000"/>
            <w:szCs w:val="24"/>
          </w:rPr>
          <w:t>Уставом</w:t>
        </w:r>
      </w:hyperlink>
      <w:r w:rsidRPr="00CC7074">
        <w:rPr>
          <w:color w:val="000000"/>
          <w:szCs w:val="24"/>
        </w:rPr>
        <w:t xml:space="preserve"> </w:t>
      </w:r>
      <w:r w:rsidR="00A541E6">
        <w:rPr>
          <w:color w:val="000000"/>
          <w:szCs w:val="24"/>
        </w:rPr>
        <w:t>Веретейского</w:t>
      </w:r>
      <w:r w:rsidRPr="00CC7074">
        <w:rPr>
          <w:color w:val="000000"/>
          <w:szCs w:val="24"/>
        </w:rPr>
        <w:t xml:space="preserve"> сельского поселения и определяет порядок назначения и проведения собраний и конференций граждан, избрания делегатов, а также полномочия собрания и конференции граждан.</w:t>
      </w:r>
    </w:p>
    <w:p w:rsidR="00CC7074" w:rsidRPr="00CC7074" w:rsidRDefault="00CC7074" w:rsidP="00CC7074">
      <w:pPr>
        <w:pStyle w:val="ConsPlusNormal"/>
        <w:jc w:val="both"/>
        <w:rPr>
          <w:szCs w:val="24"/>
        </w:rPr>
      </w:pPr>
      <w:r w:rsidRPr="00CC7074">
        <w:rPr>
          <w:color w:val="000000"/>
          <w:szCs w:val="24"/>
        </w:rPr>
        <w:t xml:space="preserve">1.2. Собрания и конференции граждан (собрания делегатов) проводятся </w:t>
      </w:r>
      <w:proofErr w:type="gramStart"/>
      <w:r w:rsidRPr="00CC7074">
        <w:rPr>
          <w:color w:val="000000"/>
          <w:szCs w:val="24"/>
        </w:rPr>
        <w:t>на</w:t>
      </w:r>
      <w:r w:rsidRPr="00CC7074">
        <w:rPr>
          <w:szCs w:val="24"/>
        </w:rPr>
        <w:t xml:space="preserve"> части территории</w:t>
      </w:r>
      <w:proofErr w:type="gramEnd"/>
      <w:r w:rsidRPr="00CC7074">
        <w:rPr>
          <w:szCs w:val="24"/>
        </w:rPr>
        <w:t xml:space="preserve"> сельского поселения для обсуждения вопросов местного значения, затрагивающих интересы жителей данной части территории поселения,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CC7074" w:rsidRPr="00CC7074" w:rsidRDefault="00CC7074" w:rsidP="00CC7074">
      <w:pPr>
        <w:pStyle w:val="ConsPlusNormal"/>
        <w:jc w:val="both"/>
        <w:rPr>
          <w:szCs w:val="24"/>
        </w:rPr>
      </w:pPr>
      <w:r w:rsidRPr="00CC7074">
        <w:rPr>
          <w:szCs w:val="24"/>
        </w:rPr>
        <w:t>1.3. В собрании, конференции граждан (далее - в собрании) имеют право участвовать граждане, постоянно или преимущественно проживающие на соответствующей территории и обладающие избирательным правом.</w:t>
      </w:r>
    </w:p>
    <w:p w:rsidR="00CC7074" w:rsidRPr="00CC7074" w:rsidRDefault="00CC7074" w:rsidP="00CC7074">
      <w:pPr>
        <w:pStyle w:val="ConsPlusNormal"/>
        <w:ind w:firstLine="540"/>
        <w:jc w:val="both"/>
        <w:rPr>
          <w:szCs w:val="24"/>
        </w:rPr>
      </w:pPr>
      <w:r w:rsidRPr="00CC7074">
        <w:rPr>
          <w:szCs w:val="24"/>
        </w:rPr>
        <w:t xml:space="preserve">Собрания граждан проводятся по инициативе населения, по инициативе Муниципального Совета </w:t>
      </w:r>
      <w:r w:rsidR="00A541E6">
        <w:rPr>
          <w:szCs w:val="24"/>
        </w:rPr>
        <w:t>Веретейского</w:t>
      </w:r>
      <w:r w:rsidRPr="00CC7074">
        <w:rPr>
          <w:szCs w:val="24"/>
        </w:rPr>
        <w:t xml:space="preserve"> сельского поселения (далее по тексту – Муниципальный Совет</w:t>
      </w:r>
      <w:r w:rsidR="00A541E6">
        <w:rPr>
          <w:szCs w:val="24"/>
        </w:rPr>
        <w:t>) и Г</w:t>
      </w:r>
      <w:r w:rsidRPr="00CC7074">
        <w:rPr>
          <w:szCs w:val="24"/>
        </w:rPr>
        <w:t xml:space="preserve">лавы </w:t>
      </w:r>
      <w:r w:rsidR="00A541E6">
        <w:rPr>
          <w:szCs w:val="24"/>
        </w:rPr>
        <w:t>Веретейского</w:t>
      </w:r>
      <w:r w:rsidRPr="00CC7074">
        <w:rPr>
          <w:szCs w:val="24"/>
        </w:rPr>
        <w:t xml:space="preserve"> сельского поселения (далее по тексту - Главы поселения).</w:t>
      </w:r>
    </w:p>
    <w:p w:rsidR="00CC7074" w:rsidRPr="00CC7074" w:rsidRDefault="00CC7074" w:rsidP="00CC7074">
      <w:pPr>
        <w:pStyle w:val="ConsPlusNormal"/>
        <w:ind w:firstLine="540"/>
        <w:jc w:val="both"/>
        <w:rPr>
          <w:szCs w:val="24"/>
        </w:rPr>
      </w:pPr>
    </w:p>
    <w:p w:rsidR="00CC7074" w:rsidRPr="00CC7074" w:rsidRDefault="00CC7074" w:rsidP="00A541E6">
      <w:pPr>
        <w:pStyle w:val="ConsPlusNormal"/>
        <w:ind w:firstLine="540"/>
        <w:jc w:val="center"/>
        <w:outlineLvl w:val="1"/>
        <w:rPr>
          <w:szCs w:val="24"/>
        </w:rPr>
      </w:pPr>
      <w:r w:rsidRPr="00CC7074">
        <w:rPr>
          <w:szCs w:val="24"/>
        </w:rPr>
        <w:t>2. ПОРЯДОК НАЗНАЧЕНИЯ СОБРАНИЙ И КОНФЕРЕНЦИЙ</w:t>
      </w:r>
    </w:p>
    <w:p w:rsidR="00CC7074" w:rsidRPr="00CC7074" w:rsidRDefault="00CC7074" w:rsidP="00A541E6">
      <w:pPr>
        <w:pStyle w:val="ConsPlusNormal"/>
        <w:ind w:firstLine="540"/>
        <w:jc w:val="center"/>
        <w:rPr>
          <w:szCs w:val="24"/>
        </w:rPr>
      </w:pPr>
    </w:p>
    <w:p w:rsidR="00CC7074" w:rsidRPr="00CC7074" w:rsidRDefault="00CC7074" w:rsidP="00A541E6">
      <w:pPr>
        <w:pStyle w:val="ConsPlusNormal"/>
        <w:jc w:val="both"/>
        <w:rPr>
          <w:szCs w:val="24"/>
        </w:rPr>
      </w:pPr>
      <w:r w:rsidRPr="00CC7074">
        <w:rPr>
          <w:szCs w:val="24"/>
        </w:rPr>
        <w:t xml:space="preserve">2.1. Собрания граждан, проводимые по инициативе населения или Муниципального Совета, назначаются </w:t>
      </w:r>
      <w:r w:rsidR="00A541E6">
        <w:rPr>
          <w:szCs w:val="24"/>
        </w:rPr>
        <w:t>Муниципальным С</w:t>
      </w:r>
      <w:r w:rsidRPr="00CC7074">
        <w:rPr>
          <w:szCs w:val="24"/>
        </w:rPr>
        <w:t>оветом, проводимые по инициативе Главы поселения - Главой поселения.</w:t>
      </w:r>
    </w:p>
    <w:p w:rsidR="00CC7074" w:rsidRPr="00CC7074" w:rsidRDefault="00A541E6" w:rsidP="00A541E6">
      <w:pPr>
        <w:pStyle w:val="ConsPlusNormal"/>
        <w:jc w:val="both"/>
        <w:rPr>
          <w:szCs w:val="24"/>
        </w:rPr>
      </w:pPr>
      <w:r>
        <w:rPr>
          <w:szCs w:val="24"/>
        </w:rPr>
        <w:t>2.2. В Решении или П</w:t>
      </w:r>
      <w:r w:rsidR="00CC7074" w:rsidRPr="00CC7074">
        <w:rPr>
          <w:szCs w:val="24"/>
        </w:rPr>
        <w:t>остановлении о назначении собрания граждан определяются дата, место и время его проведения, обозначается круг вопросов, подлежащих обсуждению на собрании.</w:t>
      </w:r>
    </w:p>
    <w:p w:rsidR="00CC7074" w:rsidRPr="00CC7074" w:rsidRDefault="00CC7074" w:rsidP="00A541E6">
      <w:pPr>
        <w:pStyle w:val="ConsPlusNormal"/>
        <w:jc w:val="both"/>
        <w:rPr>
          <w:szCs w:val="24"/>
        </w:rPr>
      </w:pPr>
      <w:r w:rsidRPr="00CC7074">
        <w:rPr>
          <w:szCs w:val="24"/>
        </w:rPr>
        <w:t xml:space="preserve">2.3. Собрания граждан назначаются </w:t>
      </w:r>
      <w:r w:rsidR="00A541E6">
        <w:rPr>
          <w:szCs w:val="24"/>
        </w:rPr>
        <w:t>Муниципальным С</w:t>
      </w:r>
      <w:r w:rsidRPr="00CC7074">
        <w:rPr>
          <w:szCs w:val="24"/>
        </w:rPr>
        <w:t>оветом или Главой поселения по вопросам, относящимся к их компетенции.</w:t>
      </w:r>
    </w:p>
    <w:p w:rsidR="00CC7074" w:rsidRPr="00CC7074" w:rsidRDefault="00CC7074" w:rsidP="00A541E6">
      <w:pPr>
        <w:pStyle w:val="ConsPlusNormal"/>
        <w:jc w:val="both"/>
        <w:rPr>
          <w:szCs w:val="24"/>
        </w:rPr>
      </w:pPr>
      <w:r w:rsidRPr="00CC7074">
        <w:rPr>
          <w:szCs w:val="24"/>
        </w:rPr>
        <w:t xml:space="preserve">2.4. Собрание граждан назначается, если количество жителей, проживающих </w:t>
      </w:r>
      <w:proofErr w:type="gramStart"/>
      <w:r w:rsidRPr="00CC7074">
        <w:rPr>
          <w:szCs w:val="24"/>
        </w:rPr>
        <w:t>на данной части территории</w:t>
      </w:r>
      <w:proofErr w:type="gramEnd"/>
      <w:r w:rsidRPr="00CC7074">
        <w:rPr>
          <w:szCs w:val="24"/>
        </w:rPr>
        <w:t xml:space="preserve"> поселения и имеющих право на участие в собрании, </w:t>
      </w:r>
      <w:r w:rsidRPr="003F7A73">
        <w:rPr>
          <w:szCs w:val="24"/>
        </w:rPr>
        <w:t xml:space="preserve">составляет </w:t>
      </w:r>
      <w:r w:rsidRPr="00C9313A">
        <w:rPr>
          <w:szCs w:val="24"/>
        </w:rPr>
        <w:t xml:space="preserve">менее </w:t>
      </w:r>
      <w:r w:rsidR="003F7A73" w:rsidRPr="00C9313A">
        <w:rPr>
          <w:szCs w:val="24"/>
        </w:rPr>
        <w:t>2</w:t>
      </w:r>
      <w:r w:rsidR="00C9313A" w:rsidRPr="00C9313A">
        <w:rPr>
          <w:szCs w:val="24"/>
        </w:rPr>
        <w:t>0</w:t>
      </w:r>
      <w:r w:rsidR="00FA7C3E" w:rsidRPr="00C9313A">
        <w:rPr>
          <w:szCs w:val="24"/>
        </w:rPr>
        <w:t xml:space="preserve"> </w:t>
      </w:r>
      <w:r w:rsidRPr="00C9313A">
        <w:rPr>
          <w:szCs w:val="24"/>
        </w:rPr>
        <w:t>человек</w:t>
      </w:r>
      <w:r w:rsidRPr="003F7A73">
        <w:rPr>
          <w:szCs w:val="24"/>
        </w:rPr>
        <w:t xml:space="preserve"> и</w:t>
      </w:r>
      <w:r w:rsidRPr="00CC7074">
        <w:rPr>
          <w:szCs w:val="24"/>
        </w:rPr>
        <w:t xml:space="preserve"> имеется приспособленное помещение для проведения собрания. В случаях, когда количество жителей </w:t>
      </w:r>
      <w:proofErr w:type="gramStart"/>
      <w:r w:rsidRPr="00CC7074">
        <w:rPr>
          <w:szCs w:val="24"/>
        </w:rPr>
        <w:t>на части территории</w:t>
      </w:r>
      <w:proofErr w:type="gramEnd"/>
      <w:r w:rsidRPr="00CC7074">
        <w:rPr>
          <w:szCs w:val="24"/>
        </w:rPr>
        <w:t xml:space="preserve"> поселения, где предполагается проведение собрания, превышает </w:t>
      </w:r>
      <w:r w:rsidR="003F7A73" w:rsidRPr="00C9313A">
        <w:rPr>
          <w:szCs w:val="24"/>
        </w:rPr>
        <w:t>2</w:t>
      </w:r>
      <w:r w:rsidR="00A541E6" w:rsidRPr="00C9313A">
        <w:rPr>
          <w:szCs w:val="24"/>
        </w:rPr>
        <w:t>0</w:t>
      </w:r>
      <w:r w:rsidRPr="00C9313A">
        <w:rPr>
          <w:szCs w:val="24"/>
        </w:rPr>
        <w:t xml:space="preserve"> человек</w:t>
      </w:r>
      <w:r w:rsidRPr="003F7A73">
        <w:rPr>
          <w:szCs w:val="24"/>
        </w:rPr>
        <w:t>, может</w:t>
      </w:r>
      <w:r w:rsidRPr="00CC7074">
        <w:rPr>
          <w:szCs w:val="24"/>
        </w:rPr>
        <w:t xml:space="preserve"> быть назначена конференция, которая осуществляет полномочия собрания граждан.</w:t>
      </w:r>
    </w:p>
    <w:p w:rsidR="00CC7074" w:rsidRPr="00CC7074" w:rsidRDefault="00CC7074" w:rsidP="00CC7074">
      <w:pPr>
        <w:pStyle w:val="ConsPlusNormal"/>
        <w:ind w:firstLine="540"/>
        <w:jc w:val="both"/>
        <w:rPr>
          <w:szCs w:val="24"/>
        </w:rPr>
      </w:pPr>
      <w:r w:rsidRPr="00CC7074">
        <w:rPr>
          <w:szCs w:val="24"/>
        </w:rPr>
        <w:t>Допускается проведение собраний граждан поэтапно с последующим суммированием их результатов при условии полного охвата такими собраниями граждан на территории всего поселения или его определенной части.</w:t>
      </w:r>
    </w:p>
    <w:p w:rsidR="00CC7074" w:rsidRPr="00CC7074" w:rsidRDefault="00CC7074" w:rsidP="00CC7074">
      <w:pPr>
        <w:pStyle w:val="ConsPlusNormal"/>
        <w:ind w:firstLine="540"/>
        <w:jc w:val="both"/>
        <w:rPr>
          <w:szCs w:val="24"/>
        </w:rPr>
      </w:pPr>
    </w:p>
    <w:p w:rsidR="00CC7074" w:rsidRPr="00CC7074" w:rsidRDefault="00CC7074" w:rsidP="00A541E6">
      <w:pPr>
        <w:pStyle w:val="ConsPlusNormal"/>
        <w:ind w:firstLine="540"/>
        <w:jc w:val="center"/>
        <w:outlineLvl w:val="1"/>
        <w:rPr>
          <w:szCs w:val="24"/>
        </w:rPr>
      </w:pPr>
      <w:r w:rsidRPr="00CC7074">
        <w:rPr>
          <w:szCs w:val="24"/>
        </w:rPr>
        <w:t>3. ОСОБЕННОСТИ НАЗНАЧЕНИЙ СОБРАНИЙ И КОНФЕРЕНЦИЙ ГРАЖДАН ПО ИНИЦИАТИВЕ ГРАЖДАН</w:t>
      </w:r>
    </w:p>
    <w:p w:rsidR="00CC7074" w:rsidRPr="00CC7074" w:rsidRDefault="00CC7074" w:rsidP="00CC7074">
      <w:pPr>
        <w:pStyle w:val="ConsPlusNormal"/>
        <w:ind w:firstLine="540"/>
        <w:jc w:val="both"/>
        <w:rPr>
          <w:szCs w:val="24"/>
        </w:rPr>
      </w:pPr>
    </w:p>
    <w:p w:rsidR="00CC7074" w:rsidRPr="00CC7074" w:rsidRDefault="00CC7074" w:rsidP="00A541E6">
      <w:pPr>
        <w:pStyle w:val="ConsPlusNormal"/>
        <w:jc w:val="both"/>
        <w:rPr>
          <w:szCs w:val="24"/>
        </w:rPr>
      </w:pPr>
      <w:r w:rsidRPr="00CC7074">
        <w:rPr>
          <w:szCs w:val="24"/>
        </w:rPr>
        <w:t xml:space="preserve">3.1. Для назначения собрания или конференции граждан по инициативе населения в Муниципальный  Совет должна обратиться группа жителей (далее - инициативная группа) части территории поселения, где предполагается проведение собрания или конференции, </w:t>
      </w:r>
      <w:r w:rsidRPr="003F7A73">
        <w:rPr>
          <w:szCs w:val="24"/>
        </w:rPr>
        <w:t xml:space="preserve">численностью </w:t>
      </w:r>
      <w:r w:rsidRPr="00C9313A">
        <w:rPr>
          <w:szCs w:val="24"/>
        </w:rPr>
        <w:t xml:space="preserve">не менее </w:t>
      </w:r>
      <w:r w:rsidR="003F7A73" w:rsidRPr="00C9313A">
        <w:rPr>
          <w:szCs w:val="24"/>
        </w:rPr>
        <w:t>2</w:t>
      </w:r>
      <w:r w:rsidR="00A541E6" w:rsidRPr="00C9313A">
        <w:rPr>
          <w:szCs w:val="24"/>
        </w:rPr>
        <w:t>0</w:t>
      </w:r>
      <w:r w:rsidRPr="00C9313A">
        <w:rPr>
          <w:szCs w:val="24"/>
        </w:rPr>
        <w:t xml:space="preserve"> человек</w:t>
      </w:r>
      <w:r w:rsidRPr="00CC7074">
        <w:rPr>
          <w:szCs w:val="24"/>
        </w:rPr>
        <w:t xml:space="preserve">. Уведомление (обращение) предоставляется в письменном </w:t>
      </w:r>
      <w:r w:rsidRPr="00CC7074">
        <w:rPr>
          <w:szCs w:val="24"/>
        </w:rPr>
        <w:lastRenderedPageBreak/>
        <w:t>виде не менее чем за один месяц до даты проведения собрания или конференции.</w:t>
      </w:r>
    </w:p>
    <w:p w:rsidR="00CC7074" w:rsidRPr="00CC7074" w:rsidRDefault="00CC7074" w:rsidP="00A541E6">
      <w:pPr>
        <w:pStyle w:val="ConsPlusNormal"/>
        <w:jc w:val="both"/>
        <w:rPr>
          <w:szCs w:val="24"/>
        </w:rPr>
      </w:pPr>
      <w:r w:rsidRPr="00CC7074">
        <w:rPr>
          <w:szCs w:val="24"/>
        </w:rPr>
        <w:t>3.2. В уведомлении инициативной группы граждан должны быть указаны вопросы местного значения, которые предлагается обсудить на собрании, место, время проведения и примерное количество участников. В уведомлении должны быть также указаны фамилия, имя, отчество, адрес места жительства каждого члена инициативной группы и проставляется личная подпись каждого члена группы. К уведомлению (обращению) прилагается протокол собрания инициативной группы.</w:t>
      </w:r>
    </w:p>
    <w:p w:rsidR="00CC7074" w:rsidRPr="00CC7074" w:rsidRDefault="00CC7074" w:rsidP="00A541E6">
      <w:pPr>
        <w:pStyle w:val="ConsPlusNormal"/>
        <w:jc w:val="both"/>
        <w:rPr>
          <w:szCs w:val="24"/>
        </w:rPr>
      </w:pPr>
      <w:r w:rsidRPr="00CC7074">
        <w:rPr>
          <w:szCs w:val="24"/>
        </w:rPr>
        <w:t>3.3. Уведомление инициативной группы направляется председателю Муниципального Совета. Обращение инициативной группы должно быть рассмотрено Муниципальным Советом на ближайшем заседании. По результатам рассмотрения обращения инициативной группы Муниципальный Совет принимает решение о назначении собрания граждан или об отказе в принятии указанного решения.</w:t>
      </w:r>
    </w:p>
    <w:p w:rsidR="00CC7074" w:rsidRPr="00CC7074" w:rsidRDefault="00CC7074" w:rsidP="00A541E6">
      <w:pPr>
        <w:pStyle w:val="ConsPlusNormal"/>
        <w:jc w:val="both"/>
        <w:rPr>
          <w:szCs w:val="24"/>
        </w:rPr>
      </w:pPr>
      <w:r w:rsidRPr="00CC7074">
        <w:rPr>
          <w:szCs w:val="24"/>
        </w:rPr>
        <w:t>3.4. Муниципальный Совет отказывает в назначении собрания граждан в случае, если:</w:t>
      </w:r>
    </w:p>
    <w:p w:rsidR="00CC7074" w:rsidRPr="00CC7074" w:rsidRDefault="00CC7074" w:rsidP="00A541E6">
      <w:pPr>
        <w:pStyle w:val="ConsPlusNormal"/>
        <w:jc w:val="both"/>
        <w:rPr>
          <w:szCs w:val="24"/>
        </w:rPr>
      </w:pPr>
      <w:r w:rsidRPr="00CC7074">
        <w:rPr>
          <w:szCs w:val="24"/>
        </w:rPr>
        <w:t>- представленные документы не соответствуют требованиям настоящего Положения, а также данные, указанные в представленных документах, не соответствуют действительности;</w:t>
      </w:r>
    </w:p>
    <w:p w:rsidR="00CC7074" w:rsidRPr="00CC7074" w:rsidRDefault="00CC7074" w:rsidP="00A541E6">
      <w:pPr>
        <w:pStyle w:val="ConsPlusNormal"/>
        <w:jc w:val="both"/>
        <w:rPr>
          <w:color w:val="000000"/>
          <w:szCs w:val="24"/>
        </w:rPr>
      </w:pPr>
      <w:r w:rsidRPr="00CC7074">
        <w:rPr>
          <w:szCs w:val="24"/>
        </w:rPr>
        <w:t>- вопрос</w:t>
      </w:r>
      <w:r w:rsidRPr="00CC7074">
        <w:rPr>
          <w:color w:val="000000"/>
          <w:szCs w:val="24"/>
        </w:rPr>
        <w:t>, поставленный в обращении, носит индивидуальный характер и (или) не рассматривался в органах и организациях, уполномоченных разрешить указанный вопрос.</w:t>
      </w:r>
    </w:p>
    <w:p w:rsidR="00CC7074" w:rsidRPr="00CC7074" w:rsidRDefault="00CC7074" w:rsidP="00CC7074">
      <w:pPr>
        <w:pStyle w:val="ConsPlusNormal"/>
        <w:ind w:firstLine="540"/>
        <w:jc w:val="both"/>
        <w:rPr>
          <w:color w:val="000000"/>
          <w:szCs w:val="24"/>
        </w:rPr>
      </w:pPr>
      <w:r w:rsidRPr="00CC7074">
        <w:rPr>
          <w:color w:val="000000"/>
          <w:szCs w:val="24"/>
        </w:rPr>
        <w:t>Муниципальный Совет в случае отказа в назначении собрания граждан может предложить инициаторам проведения собрания иную форму обсуждения предложенных вопросов.</w:t>
      </w:r>
    </w:p>
    <w:p w:rsidR="00CC7074" w:rsidRPr="00CC7074" w:rsidRDefault="00CC7074" w:rsidP="00CC7074">
      <w:pPr>
        <w:pStyle w:val="ConsPlusNormal"/>
        <w:ind w:firstLine="540"/>
        <w:jc w:val="both"/>
        <w:rPr>
          <w:color w:val="000000"/>
          <w:szCs w:val="24"/>
        </w:rPr>
      </w:pPr>
      <w:r w:rsidRPr="00CC7074">
        <w:rPr>
          <w:color w:val="000000"/>
          <w:szCs w:val="24"/>
        </w:rPr>
        <w:t>В случае отклонения инициативы граждан по проведению собрания Муниципальный Совет в течение одного месяца с момента вынесения указанного решения обязано проинформировать представителей инициативной группы путем направления письменного уведомления с мотивированным обоснованием отказа.</w:t>
      </w:r>
    </w:p>
    <w:p w:rsidR="00CC7074" w:rsidRPr="00CC7074" w:rsidRDefault="00CC7074" w:rsidP="00CC7074">
      <w:pPr>
        <w:pStyle w:val="ConsPlusNormal"/>
        <w:ind w:firstLine="540"/>
        <w:jc w:val="both"/>
        <w:rPr>
          <w:color w:val="FF0000"/>
          <w:szCs w:val="24"/>
        </w:rPr>
      </w:pPr>
    </w:p>
    <w:p w:rsidR="00CC7074" w:rsidRPr="00CC7074" w:rsidRDefault="00CC7074" w:rsidP="00A541E6">
      <w:pPr>
        <w:pStyle w:val="ConsPlusNormal"/>
        <w:ind w:firstLine="540"/>
        <w:jc w:val="center"/>
        <w:outlineLvl w:val="1"/>
        <w:rPr>
          <w:szCs w:val="24"/>
        </w:rPr>
      </w:pPr>
      <w:r w:rsidRPr="00CC7074">
        <w:rPr>
          <w:szCs w:val="24"/>
        </w:rPr>
        <w:t>4. ПОРЯДОК ИЗБРАНИЯ ДЕЛЕГАТОВ НА КОНФЕРЕНЦИЮ ГРАЖДАН</w:t>
      </w:r>
    </w:p>
    <w:p w:rsidR="00CC7074" w:rsidRPr="00CC7074" w:rsidRDefault="00CC7074" w:rsidP="00CC7074">
      <w:pPr>
        <w:pStyle w:val="ConsPlusNormal"/>
        <w:ind w:firstLine="540"/>
        <w:jc w:val="both"/>
        <w:rPr>
          <w:szCs w:val="24"/>
        </w:rPr>
      </w:pPr>
    </w:p>
    <w:p w:rsidR="00CC7074" w:rsidRPr="00CC7074" w:rsidRDefault="00CC7074" w:rsidP="00A541E6">
      <w:pPr>
        <w:pStyle w:val="ConsPlusNormal"/>
        <w:jc w:val="both"/>
        <w:rPr>
          <w:szCs w:val="24"/>
        </w:rPr>
      </w:pPr>
      <w:r w:rsidRPr="00CC7074">
        <w:rPr>
          <w:szCs w:val="24"/>
        </w:rPr>
        <w:t>4.1. Норма представительства граждан на конференцию устанавливается инициатором проведения конференции, но не ниже чем один делегат от 15 жителей, при этом должно обеспечиваться, как правило, пропорциональное представительство от каждого населенного пункта, улицы, многоквартирного дома.</w:t>
      </w:r>
    </w:p>
    <w:p w:rsidR="00CC7074" w:rsidRPr="00CC7074" w:rsidRDefault="00CC7074" w:rsidP="00A541E6">
      <w:pPr>
        <w:pStyle w:val="ConsPlusNormal"/>
        <w:jc w:val="both"/>
        <w:rPr>
          <w:szCs w:val="24"/>
        </w:rPr>
      </w:pPr>
      <w:r w:rsidRPr="00CC7074">
        <w:rPr>
          <w:szCs w:val="24"/>
        </w:rPr>
        <w:t>4.2. Выборы делегатов на конференцию проводятся на собраниях граждан по месту жительства.</w:t>
      </w:r>
    </w:p>
    <w:p w:rsidR="00CC7074" w:rsidRPr="00CC7074" w:rsidRDefault="00CC7074" w:rsidP="00A541E6">
      <w:pPr>
        <w:pStyle w:val="ConsPlusNormal"/>
        <w:jc w:val="both"/>
        <w:rPr>
          <w:szCs w:val="24"/>
        </w:rPr>
      </w:pPr>
      <w:r w:rsidRPr="00CC7074">
        <w:rPr>
          <w:szCs w:val="24"/>
        </w:rPr>
        <w:t>4.3. Выборы делегата на конференцию граждан считаются состоявшимися, если в голосовании приняли участие более половины жителей, от которых была выдвинута данная кандидатура, при условии, что она поддержана большинством голосов.</w:t>
      </w:r>
    </w:p>
    <w:p w:rsidR="00CC7074" w:rsidRPr="00CC7074" w:rsidRDefault="00CC7074" w:rsidP="00CC7074">
      <w:pPr>
        <w:pStyle w:val="ConsPlusNormal"/>
        <w:ind w:firstLine="540"/>
        <w:jc w:val="both"/>
        <w:rPr>
          <w:szCs w:val="24"/>
        </w:rPr>
      </w:pPr>
    </w:p>
    <w:p w:rsidR="00CC7074" w:rsidRPr="00CC7074" w:rsidRDefault="00CC7074" w:rsidP="00A541E6">
      <w:pPr>
        <w:pStyle w:val="ConsPlusNormal"/>
        <w:ind w:firstLine="540"/>
        <w:jc w:val="center"/>
        <w:outlineLvl w:val="1"/>
        <w:rPr>
          <w:szCs w:val="24"/>
        </w:rPr>
      </w:pPr>
      <w:r w:rsidRPr="00CC7074">
        <w:rPr>
          <w:szCs w:val="24"/>
        </w:rPr>
        <w:t>5. ПОРЯДОК ПРОВЕДЕНИЯ СОБРАНИЙ И КОНФЕРЕНЦИЙ</w:t>
      </w:r>
    </w:p>
    <w:p w:rsidR="00CC7074" w:rsidRPr="00CC7074" w:rsidRDefault="00CC7074" w:rsidP="00CC7074">
      <w:pPr>
        <w:pStyle w:val="ConsPlusNormal"/>
        <w:ind w:firstLine="540"/>
        <w:jc w:val="both"/>
        <w:rPr>
          <w:szCs w:val="24"/>
        </w:rPr>
      </w:pPr>
    </w:p>
    <w:p w:rsidR="00CC7074" w:rsidRPr="00CC7074" w:rsidRDefault="00CC7074" w:rsidP="00A541E6">
      <w:pPr>
        <w:pStyle w:val="ConsPlusNormal"/>
        <w:jc w:val="both"/>
        <w:rPr>
          <w:szCs w:val="24"/>
        </w:rPr>
      </w:pPr>
      <w:r w:rsidRPr="00CC7074">
        <w:rPr>
          <w:szCs w:val="24"/>
        </w:rPr>
        <w:t>5.1. Муниципальный Совет, Глава поселения в решении о назначении собрания граждан назначает организатора проведения собрания.</w:t>
      </w:r>
    </w:p>
    <w:p w:rsidR="00CC7074" w:rsidRPr="00CC7074" w:rsidRDefault="00CC7074" w:rsidP="00A541E6">
      <w:pPr>
        <w:pStyle w:val="ConsPlusNormal"/>
        <w:jc w:val="both"/>
        <w:rPr>
          <w:szCs w:val="24"/>
        </w:rPr>
      </w:pPr>
      <w:r w:rsidRPr="00CC7074">
        <w:rPr>
          <w:szCs w:val="24"/>
        </w:rPr>
        <w:t>5.2. Организатор проведения собрания обязан оповестить жителей части территории, на которой предполагается провести собрание, об инициаторах назначения собрания, о месте, дате и времени его проведения и выносимых на обсуждение вопросах путем размещения соответствующей информации на официальном сайте органа местного самоуправления, информационных стендах, районной газете. Оповещение о проведении собрания должно быть сделано не менее чем за неделю до его проведения, о проведении конференции граждан - не менее чем за две недели до ее проведения.</w:t>
      </w:r>
    </w:p>
    <w:p w:rsidR="00CC7074" w:rsidRPr="00CC7074" w:rsidRDefault="00CC7074" w:rsidP="00A541E6">
      <w:pPr>
        <w:pStyle w:val="ConsPlusNormal"/>
        <w:jc w:val="both"/>
        <w:rPr>
          <w:szCs w:val="24"/>
        </w:rPr>
      </w:pPr>
      <w:r w:rsidRPr="00CC7074">
        <w:rPr>
          <w:szCs w:val="24"/>
        </w:rPr>
        <w:t>5.3. Собрание граждан считается правомочным, если в нем принимают участие не менее половины жителей соответствующей части территории поселения.</w:t>
      </w:r>
    </w:p>
    <w:p w:rsidR="00CC7074" w:rsidRPr="00CC7074" w:rsidRDefault="00CC7074" w:rsidP="00CC7074">
      <w:pPr>
        <w:pStyle w:val="ConsPlusNormal"/>
        <w:ind w:firstLine="540"/>
        <w:jc w:val="both"/>
        <w:rPr>
          <w:szCs w:val="24"/>
        </w:rPr>
      </w:pPr>
      <w:r w:rsidRPr="00CC7074">
        <w:rPr>
          <w:szCs w:val="24"/>
        </w:rPr>
        <w:t>Конференция граждан считается правомочной, если в ней принимают участие не менее двух третей избранных делегатов.</w:t>
      </w:r>
    </w:p>
    <w:p w:rsidR="00CC7074" w:rsidRPr="00CC7074" w:rsidRDefault="00CC7074" w:rsidP="00A541E6">
      <w:pPr>
        <w:pStyle w:val="ConsPlusNormal"/>
        <w:jc w:val="both"/>
        <w:rPr>
          <w:szCs w:val="24"/>
        </w:rPr>
      </w:pPr>
      <w:r w:rsidRPr="00CC7074">
        <w:rPr>
          <w:szCs w:val="24"/>
        </w:rPr>
        <w:t>5.4. До избрания председателя собрание открывает и ведет представитель инициативной группы по проведению собрания.</w:t>
      </w:r>
    </w:p>
    <w:p w:rsidR="00CC7074" w:rsidRPr="00CC7074" w:rsidRDefault="00CC7074" w:rsidP="00A541E6">
      <w:pPr>
        <w:pStyle w:val="ConsPlusNormal"/>
        <w:jc w:val="both"/>
        <w:rPr>
          <w:szCs w:val="24"/>
        </w:rPr>
      </w:pPr>
      <w:r w:rsidRPr="00CC7074">
        <w:rPr>
          <w:szCs w:val="24"/>
        </w:rPr>
        <w:lastRenderedPageBreak/>
        <w:t>5.5. Для ведения собрания избирается президиум, состоящий из председателя, секретаря и других лиц по усмотрению участников собрания.</w:t>
      </w:r>
    </w:p>
    <w:p w:rsidR="00CC7074" w:rsidRPr="00CC7074" w:rsidRDefault="00CC7074" w:rsidP="00A541E6">
      <w:pPr>
        <w:pStyle w:val="ConsPlusNormal"/>
        <w:jc w:val="both"/>
        <w:rPr>
          <w:szCs w:val="24"/>
        </w:rPr>
      </w:pPr>
      <w:r w:rsidRPr="00CC7074">
        <w:rPr>
          <w:szCs w:val="24"/>
        </w:rPr>
        <w:t>5.6. Выборы состава президиума, утверждение повестки дня, регламента проведения собрания производятся простым большинством голосов участников собрания.</w:t>
      </w:r>
    </w:p>
    <w:p w:rsidR="00CC7074" w:rsidRPr="00CC7074" w:rsidRDefault="00CC7074" w:rsidP="00A541E6">
      <w:pPr>
        <w:pStyle w:val="ConsPlusNormal"/>
        <w:jc w:val="both"/>
        <w:rPr>
          <w:szCs w:val="24"/>
        </w:rPr>
      </w:pPr>
      <w:r w:rsidRPr="00CC7074">
        <w:rPr>
          <w:szCs w:val="24"/>
        </w:rPr>
        <w:t>5.7. Секретарь собрания ведет протокол, содержащий следующие сведения: населенные пункты (улицы, номера домов), жители которых участвуют в собрании; количество присутствующих; инициатор, дата, время и место проведения собрания; состав президиума; полная формулировка рассматриваемых вопросов; фамилии выступавших; краткое содержание выступлений; принятое решение, список участвующих в собрании представителей органов местного самоуправления и иных лиц.</w:t>
      </w:r>
    </w:p>
    <w:p w:rsidR="00CC7074" w:rsidRPr="00CC7074" w:rsidRDefault="00CC7074" w:rsidP="00A541E6">
      <w:pPr>
        <w:pStyle w:val="ConsPlusNormal"/>
        <w:jc w:val="both"/>
        <w:rPr>
          <w:szCs w:val="24"/>
        </w:rPr>
      </w:pPr>
      <w:r w:rsidRPr="00CC7074">
        <w:rPr>
          <w:szCs w:val="24"/>
        </w:rPr>
        <w:t>5.8. Протокол подписывается председателем и секретарем собрания. Копия протокола может быть направлена в органы местного самоуправления, а также в иные заинтересованные организации, в средства массовой информации.</w:t>
      </w:r>
    </w:p>
    <w:p w:rsidR="00CC7074" w:rsidRPr="00CC7074" w:rsidRDefault="00CC7074" w:rsidP="00CC7074">
      <w:pPr>
        <w:pStyle w:val="ConsPlusNormal"/>
        <w:ind w:firstLine="540"/>
        <w:jc w:val="both"/>
        <w:rPr>
          <w:szCs w:val="24"/>
        </w:rPr>
      </w:pPr>
    </w:p>
    <w:p w:rsidR="00CC7074" w:rsidRPr="00CC7074" w:rsidRDefault="00CC7074" w:rsidP="00A541E6">
      <w:pPr>
        <w:pStyle w:val="ConsPlusNormal"/>
        <w:ind w:firstLine="540"/>
        <w:jc w:val="center"/>
        <w:outlineLvl w:val="1"/>
        <w:rPr>
          <w:szCs w:val="24"/>
        </w:rPr>
      </w:pPr>
      <w:r w:rsidRPr="00CC7074">
        <w:rPr>
          <w:szCs w:val="24"/>
        </w:rPr>
        <w:t>6. РЕШЕНИЯ СОБРАНИЙ И КОНФЕРЕНЦИЙ</w:t>
      </w:r>
    </w:p>
    <w:p w:rsidR="00CC7074" w:rsidRPr="00CC7074" w:rsidRDefault="00CC7074" w:rsidP="00A541E6">
      <w:pPr>
        <w:pStyle w:val="ConsPlusNormal"/>
        <w:ind w:firstLine="540"/>
        <w:jc w:val="center"/>
        <w:rPr>
          <w:szCs w:val="24"/>
        </w:rPr>
      </w:pPr>
    </w:p>
    <w:p w:rsidR="00CC7074" w:rsidRPr="00CC7074" w:rsidRDefault="00CC7074" w:rsidP="00A541E6">
      <w:pPr>
        <w:pStyle w:val="ConsPlusNormal"/>
        <w:jc w:val="both"/>
        <w:rPr>
          <w:szCs w:val="24"/>
        </w:rPr>
      </w:pPr>
      <w:r w:rsidRPr="00CC7074">
        <w:rPr>
          <w:szCs w:val="24"/>
        </w:rPr>
        <w:t>6.1. Собрание граждан может принимать обращения к органам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CC7074" w:rsidRPr="00CC7074" w:rsidRDefault="00CC7074" w:rsidP="00A541E6">
      <w:pPr>
        <w:pStyle w:val="ConsPlusNormal"/>
        <w:jc w:val="both"/>
        <w:rPr>
          <w:szCs w:val="24"/>
        </w:rPr>
      </w:pPr>
      <w:r w:rsidRPr="00CC7074">
        <w:rPr>
          <w:szCs w:val="24"/>
        </w:rPr>
        <w:t>6.2. Решение собрания не может нарушать имущественные и иные права граждан и организаций. Решение собрания носит рекомендательный характер для органов местного самоуправления, жителей соответствующей территории, предприятий, организаций и иных лиц. Решение собрания доводится до сведения граждан, проживающих на соответствующей территории, и до сведения соответствующих органов местного самоуправления, которые обязаны в месячный срок рассмотреть его и направить председателю собрания мотивированный ответ по существу решения в письменной форме.</w:t>
      </w:r>
    </w:p>
    <w:p w:rsidR="00CC7074" w:rsidRPr="00CC7074" w:rsidRDefault="00CC7074" w:rsidP="00A541E6">
      <w:pPr>
        <w:pStyle w:val="ConsPlusNormal"/>
        <w:jc w:val="both"/>
        <w:rPr>
          <w:szCs w:val="24"/>
        </w:rPr>
      </w:pPr>
      <w:r w:rsidRPr="00CC7074">
        <w:rPr>
          <w:szCs w:val="24"/>
        </w:rPr>
        <w:t>6.3. Итоги проведения собрания граждан подлежат официальному обнародованию. Средства на проведение собраний, конференций могут предусматриваться в бюджете поселения исходя из норматива расходов на одного жителя поселения, имеющего право на участие в собраниях и конференциях граждан.</w:t>
      </w:r>
    </w:p>
    <w:p w:rsidR="00CC7074" w:rsidRDefault="00CC7074" w:rsidP="00CC7074"/>
    <w:sectPr w:rsidR="00CC7074" w:rsidSect="005E4E6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074"/>
    <w:rsid w:val="00164378"/>
    <w:rsid w:val="002B59F3"/>
    <w:rsid w:val="002B6E72"/>
    <w:rsid w:val="003F7A73"/>
    <w:rsid w:val="00505F22"/>
    <w:rsid w:val="006010BC"/>
    <w:rsid w:val="0068387F"/>
    <w:rsid w:val="00813B40"/>
    <w:rsid w:val="00984B74"/>
    <w:rsid w:val="009A62F5"/>
    <w:rsid w:val="00A541E6"/>
    <w:rsid w:val="00A62608"/>
    <w:rsid w:val="00B1262F"/>
    <w:rsid w:val="00BD388D"/>
    <w:rsid w:val="00C9313A"/>
    <w:rsid w:val="00CC7074"/>
    <w:rsid w:val="00F52D7E"/>
    <w:rsid w:val="00F55670"/>
    <w:rsid w:val="00FA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0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C7074"/>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C3641393EF162278906F199A54E900F774B37955081AAFF41BD2221282FFB42CBE48A53FC067B047751UA37N" TargetMode="External"/><Relationship Id="rId3" Type="http://schemas.openxmlformats.org/officeDocument/2006/relationships/webSettings" Target="webSettings.xml"/><Relationship Id="rId7" Type="http://schemas.openxmlformats.org/officeDocument/2006/relationships/hyperlink" Target="consultantplus://offline/ref=700C3641393EF162278918FC8FC910950B7E143C9B5C88F5A41EE67F762125AC0584BDC817F1057FU03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0C3641393EF162278906F199A54E900F774B37955081AAFF41BD2221282FFB42CBE48A53FC067B047751UA37N" TargetMode="External"/><Relationship Id="rId5" Type="http://schemas.openxmlformats.org/officeDocument/2006/relationships/hyperlink" Target="consultantplus://offline/ref=700C3641393EF162278918FC8FC910950B7E143C9B5C88F5A41EE67F762125AC0584BDC817F1047FU03CN" TargetMode="External"/><Relationship Id="rId10" Type="http://schemas.openxmlformats.org/officeDocument/2006/relationships/theme" Target="theme/theme1.xml"/><Relationship Id="rId4" Type="http://schemas.openxmlformats.org/officeDocument/2006/relationships/hyperlink" Target="consultantplus://offline/ref=700C3641393EF162278918FC8FC910950B7E143C9B5C88F5A41EE67F762125AC0584BDC817F1047FU030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2017-09-20T11:49:00Z</cp:lastPrinted>
  <dcterms:created xsi:type="dcterms:W3CDTF">2017-09-11T05:36:00Z</dcterms:created>
  <dcterms:modified xsi:type="dcterms:W3CDTF">2017-09-20T11:49:00Z</dcterms:modified>
</cp:coreProperties>
</file>