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9F" w:rsidRDefault="00A2109F" w:rsidP="00A2109F">
      <w:pPr>
        <w:jc w:val="center"/>
        <w:rPr>
          <w:b/>
          <w:sz w:val="32"/>
          <w:szCs w:val="32"/>
        </w:rPr>
      </w:pPr>
      <w:bookmarkStart w:id="0" w:name="_GoBack"/>
      <w:bookmarkEnd w:id="0"/>
      <w:r>
        <w:rPr>
          <w:b/>
          <w:sz w:val="32"/>
          <w:szCs w:val="32"/>
        </w:rPr>
        <w:t>Администрация Веретейского сельского поселения</w:t>
      </w:r>
    </w:p>
    <w:p w:rsidR="00A2109F" w:rsidRDefault="00A2109F" w:rsidP="00A2109F">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A2109F" w:rsidRDefault="00A2109F" w:rsidP="00A2109F">
      <w:pPr>
        <w:jc w:val="center"/>
        <w:rPr>
          <w:b/>
          <w:sz w:val="32"/>
          <w:szCs w:val="32"/>
        </w:rPr>
      </w:pPr>
      <w:r>
        <w:rPr>
          <w:b/>
          <w:sz w:val="32"/>
          <w:szCs w:val="32"/>
        </w:rPr>
        <w:t>ПОСТАНОВЛЕНИЕ</w:t>
      </w:r>
    </w:p>
    <w:p w:rsidR="00A2109F" w:rsidRDefault="00A2109F" w:rsidP="00A2109F">
      <w:pPr>
        <w:rPr>
          <w:sz w:val="32"/>
          <w:szCs w:val="32"/>
        </w:rPr>
      </w:pPr>
    </w:p>
    <w:p w:rsidR="00A2109F" w:rsidRDefault="00A2109F" w:rsidP="00A2109F">
      <w:r>
        <w:t xml:space="preserve">от </w:t>
      </w:r>
      <w:r w:rsidR="00C912E1">
        <w:t>06</w:t>
      </w:r>
      <w:r>
        <w:t>.</w:t>
      </w:r>
      <w:r w:rsidR="00C912E1">
        <w:t>11</w:t>
      </w:r>
      <w:r>
        <w:t>.201</w:t>
      </w:r>
      <w:r w:rsidR="00C912E1">
        <w:t>9</w:t>
      </w:r>
      <w:r>
        <w:t xml:space="preserve">г.                                                                                                                            № </w:t>
      </w:r>
      <w:r w:rsidR="00C912E1">
        <w:t>218</w:t>
      </w:r>
    </w:p>
    <w:p w:rsidR="00A2109F" w:rsidRDefault="00A2109F" w:rsidP="00A2109F"/>
    <w:p w:rsidR="00A2109F" w:rsidRDefault="00A2109F" w:rsidP="00A2109F">
      <w:r>
        <w:t xml:space="preserve">О мерах по обеспечению безопасности людей на водных </w:t>
      </w:r>
    </w:p>
    <w:p w:rsidR="00A2109F" w:rsidRDefault="00A2109F" w:rsidP="00A2109F">
      <w:r>
        <w:t>объектах, расположенных на территории</w:t>
      </w:r>
    </w:p>
    <w:p w:rsidR="00A2109F" w:rsidRDefault="00A2109F" w:rsidP="00A2109F">
      <w:r>
        <w:t>Веретейского сельского поселения</w:t>
      </w:r>
    </w:p>
    <w:p w:rsidR="00A2109F" w:rsidRDefault="00A2109F" w:rsidP="00A2109F">
      <w:r>
        <w:t xml:space="preserve">в </w:t>
      </w:r>
      <w:proofErr w:type="spellStart"/>
      <w:proofErr w:type="gramStart"/>
      <w:r>
        <w:t>осенне</w:t>
      </w:r>
      <w:proofErr w:type="spellEnd"/>
      <w:r>
        <w:t xml:space="preserve"> - зимний</w:t>
      </w:r>
      <w:proofErr w:type="gramEnd"/>
      <w:r>
        <w:t xml:space="preserve"> период 201</w:t>
      </w:r>
      <w:r w:rsidR="004D6DB3">
        <w:t>9</w:t>
      </w:r>
      <w:r w:rsidR="00C912E1">
        <w:t>-</w:t>
      </w:r>
      <w:r>
        <w:t>20</w:t>
      </w:r>
      <w:r w:rsidR="004D6DB3">
        <w:t>20</w:t>
      </w:r>
      <w:r>
        <w:t xml:space="preserve"> годов</w:t>
      </w:r>
    </w:p>
    <w:p w:rsidR="00A2109F" w:rsidRDefault="00A2109F" w:rsidP="00A2109F"/>
    <w:p w:rsidR="00A2109F" w:rsidRDefault="00A2109F" w:rsidP="00A2109F">
      <w:pPr>
        <w:jc w:val="both"/>
      </w:pPr>
      <w:r>
        <w:t xml:space="preserve">         В соответствии с Федеральным законом от 06.10.2003 № 131 – ФЗ «Об общих принципах организации местного самоуправления в Российской Федерации», Правилами охраны жизни людей на водных объектах Ярославской области, утвержденными Постановлением Администрации Ярославской области от 22.05.2007 № 164 «Об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 с постановлением Правительства Ярославской области от </w:t>
      </w:r>
      <w:r w:rsidR="004D6DB3">
        <w:t>14</w:t>
      </w:r>
      <w:r>
        <w:t>.</w:t>
      </w:r>
      <w:r w:rsidR="004D6DB3">
        <w:t>10</w:t>
      </w:r>
      <w:r>
        <w:t>.201</w:t>
      </w:r>
      <w:r w:rsidR="004D6DB3">
        <w:t>9</w:t>
      </w:r>
      <w:r>
        <w:t>г. №</w:t>
      </w:r>
      <w:r w:rsidR="004D6DB3">
        <w:t>722</w:t>
      </w:r>
      <w:r>
        <w:t>-п «О  мерах по обеспечению безопасности людей на водных объектах в осенне-зимний период 201</w:t>
      </w:r>
      <w:r w:rsidR="004D6DB3">
        <w:t>9</w:t>
      </w:r>
      <w:r>
        <w:t>-20</w:t>
      </w:r>
      <w:r w:rsidR="004D6DB3">
        <w:t>20</w:t>
      </w:r>
      <w:r>
        <w:t xml:space="preserve"> годов, в целях сокращения количества несчастных случаев на водных объектах</w:t>
      </w:r>
    </w:p>
    <w:p w:rsidR="00A2109F" w:rsidRDefault="00A2109F" w:rsidP="00A2109F">
      <w:pPr>
        <w:jc w:val="both"/>
      </w:pPr>
      <w:r>
        <w:t>АДМИНИСТРАЦИЯ  ПОСТАНОВЛЯЕТ:</w:t>
      </w:r>
    </w:p>
    <w:p w:rsidR="00A2109F" w:rsidRDefault="00A2109F" w:rsidP="00A2109F">
      <w:pPr>
        <w:jc w:val="both"/>
      </w:pPr>
    </w:p>
    <w:p w:rsidR="00A2109F" w:rsidRDefault="00A2109F" w:rsidP="00A2109F">
      <w:pPr>
        <w:jc w:val="both"/>
      </w:pPr>
      <w:r>
        <w:t>1. Утвердить План мероприятий по обеспечению безопасности людей на водных объектах на территории Веретейского сельского поселения (Приложение № 1).</w:t>
      </w:r>
    </w:p>
    <w:p w:rsidR="00A2109F" w:rsidRDefault="00A2109F" w:rsidP="00A2109F">
      <w:pPr>
        <w:ind w:left="180"/>
        <w:jc w:val="both"/>
      </w:pPr>
    </w:p>
    <w:p w:rsidR="00A2109F" w:rsidRDefault="00A2109F" w:rsidP="00A2109F">
      <w:pPr>
        <w:jc w:val="both"/>
      </w:pPr>
      <w:r>
        <w:t xml:space="preserve">2. Назначить ответственным за организацию работ, направленных на безопасное пользование водными объектами на территории Веретейского сельского поселения заместителя Главы Администрации </w:t>
      </w:r>
      <w:proofErr w:type="spellStart"/>
      <w:r w:rsidR="0085335A">
        <w:t>Маковкина</w:t>
      </w:r>
      <w:proofErr w:type="spellEnd"/>
      <w:r>
        <w:t xml:space="preserve"> А.В.</w:t>
      </w:r>
    </w:p>
    <w:p w:rsidR="00A2109F" w:rsidRDefault="00A2109F" w:rsidP="00A2109F">
      <w:pPr>
        <w:jc w:val="both"/>
      </w:pPr>
    </w:p>
    <w:p w:rsidR="00A2109F" w:rsidRDefault="00A2109F" w:rsidP="00A2109F">
      <w:pPr>
        <w:jc w:val="both"/>
      </w:pPr>
      <w:r>
        <w:t xml:space="preserve">3. Заместителю Главы Администрации </w:t>
      </w:r>
      <w:proofErr w:type="spellStart"/>
      <w:r w:rsidR="0085335A">
        <w:t>Маковкину</w:t>
      </w:r>
      <w:proofErr w:type="spellEnd"/>
      <w:r>
        <w:t xml:space="preserve"> А.В.: </w:t>
      </w:r>
    </w:p>
    <w:p w:rsidR="00A2109F" w:rsidRDefault="00A2109F" w:rsidP="00A2109F">
      <w:pPr>
        <w:jc w:val="both"/>
      </w:pPr>
      <w:r>
        <w:t>3.1. Организовать проведение пропагандисткой и профилактической работы по предотвращению несчастных случаев среди населения на водных объектах в осенне-зимний период 201</w:t>
      </w:r>
      <w:r w:rsidR="004D6DB3">
        <w:t>9</w:t>
      </w:r>
      <w:r>
        <w:t>-20</w:t>
      </w:r>
      <w:r w:rsidR="004D6DB3">
        <w:t>20</w:t>
      </w:r>
      <w:r>
        <w:t xml:space="preserve"> годов.</w:t>
      </w:r>
    </w:p>
    <w:p w:rsidR="00A2109F" w:rsidRDefault="00A2109F" w:rsidP="00A2109F">
      <w:pPr>
        <w:jc w:val="both"/>
      </w:pPr>
      <w:r>
        <w:t xml:space="preserve">3.2.    Определить порядок взаимодействия с профессиональными </w:t>
      </w:r>
      <w:proofErr w:type="spellStart"/>
      <w:r>
        <w:t>поисково</w:t>
      </w:r>
      <w:proofErr w:type="spellEnd"/>
      <w:r>
        <w:t xml:space="preserve"> – спасательными формированиями (Ярославской региональной общественной организацией «Ярославское общество спасения на водах», подразделениями Государственной инспекции по маломерным судам МЧС России по Ярославской области), осуществляющими функции по обеспечению безопасности людей на водных объектах.</w:t>
      </w:r>
    </w:p>
    <w:p w:rsidR="00A2109F" w:rsidRDefault="00A2109F" w:rsidP="00A2109F">
      <w:pPr>
        <w:jc w:val="both"/>
      </w:pPr>
      <w:r>
        <w:t>3.3.  Определить потенциально опасные участки водоёмов, обозначить их соответствующими предупреждающими или запрещающими знаками (Приложение № 2).</w:t>
      </w:r>
    </w:p>
    <w:p w:rsidR="00A2109F" w:rsidRDefault="00A2109F" w:rsidP="00A2109F">
      <w:pPr>
        <w:jc w:val="both"/>
      </w:pPr>
      <w:r>
        <w:t>3.4.  Проводить мониторинг состояния ледового покрытия на водоёмах.</w:t>
      </w:r>
    </w:p>
    <w:p w:rsidR="00A2109F" w:rsidRDefault="00A2109F" w:rsidP="00A2109F">
      <w:pPr>
        <w:jc w:val="both"/>
      </w:pPr>
      <w:r>
        <w:t>3.5. На основе мониторинга подготавливать проекты нормативных правовых актов, приостанавливающих или ограничивающих водопользование в случае угрозы причинения вреда жизни или здоровью человека.</w:t>
      </w:r>
    </w:p>
    <w:p w:rsidR="00A2109F" w:rsidRDefault="00A2109F" w:rsidP="00A2109F">
      <w:pPr>
        <w:jc w:val="both"/>
      </w:pPr>
      <w:r>
        <w:t>3.6. Организовать контроль за исполнением плана мероприятий по обеспечению безопасности людей на водных объектах в осенне-зимний период 201</w:t>
      </w:r>
      <w:r w:rsidR="004D6DB3">
        <w:t>9</w:t>
      </w:r>
      <w:r>
        <w:t>-20</w:t>
      </w:r>
      <w:r w:rsidR="004D6DB3">
        <w:t>20</w:t>
      </w:r>
      <w:r>
        <w:t xml:space="preserve"> годов на территории поселения.</w:t>
      </w:r>
    </w:p>
    <w:p w:rsidR="00A2109F" w:rsidRDefault="00E762B1" w:rsidP="00A2109F">
      <w:pPr>
        <w:jc w:val="both"/>
      </w:pPr>
      <w:r>
        <w:t>3.7. У</w:t>
      </w:r>
      <w:r w:rsidR="00A2109F">
        <w:t>становить:</w:t>
      </w:r>
    </w:p>
    <w:p w:rsidR="00A2109F" w:rsidRDefault="00E762B1" w:rsidP="00A2109F">
      <w:pPr>
        <w:jc w:val="both"/>
      </w:pPr>
      <w:r>
        <w:t>3.7</w:t>
      </w:r>
      <w:r w:rsidR="00A2109F">
        <w:t>.</w:t>
      </w:r>
      <w:r>
        <w:t>1. п</w:t>
      </w:r>
      <w:r w:rsidR="00A2109F">
        <w:t>редупреждающие или запрещающие знаки около потенциально опасных участков во</w:t>
      </w:r>
      <w:r w:rsidR="00325285">
        <w:t>доемов согласно Приложению № 2.</w:t>
      </w:r>
    </w:p>
    <w:p w:rsidR="00A2109F" w:rsidRDefault="00E762B1" w:rsidP="00A2109F">
      <w:pPr>
        <w:jc w:val="both"/>
      </w:pPr>
      <w:r>
        <w:lastRenderedPageBreak/>
        <w:t>3.7.</w:t>
      </w:r>
      <w:r w:rsidR="00A2109F">
        <w:t>2.  Стенды с материалами по профилактике несчастных случаев на воде и с извлечениями из Правил охраны жизни людей на водных объектах Ярославской области около ихтиологического корпуса и в порту п. Борок.</w:t>
      </w:r>
    </w:p>
    <w:p w:rsidR="00A2109F" w:rsidRDefault="00A2109F" w:rsidP="00A2109F">
      <w:pPr>
        <w:jc w:val="both"/>
      </w:pPr>
    </w:p>
    <w:p w:rsidR="00A2109F" w:rsidRDefault="00A2109F" w:rsidP="00A2109F">
      <w:pPr>
        <w:jc w:val="both"/>
      </w:pPr>
      <w:r>
        <w:t>5. Настоящее Постановление вступает в силу с момента подписания.</w:t>
      </w:r>
    </w:p>
    <w:p w:rsidR="00A2109F" w:rsidRDefault="00A2109F" w:rsidP="00A2109F">
      <w:pPr>
        <w:ind w:left="180"/>
        <w:jc w:val="both"/>
      </w:pPr>
    </w:p>
    <w:p w:rsidR="00A2109F" w:rsidRDefault="00A2109F" w:rsidP="00A2109F">
      <w:pPr>
        <w:jc w:val="both"/>
      </w:pPr>
      <w:r>
        <w:t xml:space="preserve">6. </w:t>
      </w:r>
      <w:proofErr w:type="gramStart"/>
      <w:r>
        <w:t>Контроль за</w:t>
      </w:r>
      <w:proofErr w:type="gramEnd"/>
      <w:r>
        <w:t xml:space="preserve"> исполнением настоящего Постановления оставля</w:t>
      </w:r>
      <w:r w:rsidR="00325285">
        <w:t>ю</w:t>
      </w:r>
      <w:r>
        <w:t xml:space="preserve"> за собой.</w:t>
      </w:r>
    </w:p>
    <w:p w:rsidR="004D6DB3" w:rsidRDefault="004D6DB3" w:rsidP="00A2109F">
      <w:pPr>
        <w:spacing w:line="360" w:lineRule="auto"/>
        <w:jc w:val="both"/>
      </w:pPr>
    </w:p>
    <w:p w:rsidR="00A2109F" w:rsidRDefault="00325285" w:rsidP="00A2109F">
      <w:pPr>
        <w:spacing w:line="360" w:lineRule="auto"/>
        <w:jc w:val="both"/>
      </w:pPr>
      <w:proofErr w:type="gramStart"/>
      <w:r>
        <w:t>Исполняющий</w:t>
      </w:r>
      <w:proofErr w:type="gramEnd"/>
      <w:r>
        <w:t xml:space="preserve"> обязанности </w:t>
      </w:r>
      <w:r w:rsidR="00A2109F">
        <w:t>Глав</w:t>
      </w:r>
      <w:r w:rsidR="000214E7">
        <w:t>ы</w:t>
      </w:r>
      <w:r w:rsidR="00A2109F">
        <w:t xml:space="preserve"> </w:t>
      </w:r>
    </w:p>
    <w:p w:rsidR="00A2109F" w:rsidRDefault="00A2109F" w:rsidP="00A2109F">
      <w:pPr>
        <w:spacing w:line="360" w:lineRule="auto"/>
        <w:jc w:val="both"/>
      </w:pPr>
      <w:r>
        <w:t xml:space="preserve">Веретейского сельского поселения                                                                   </w:t>
      </w:r>
      <w:r w:rsidR="00C912E1">
        <w:t xml:space="preserve">    </w:t>
      </w:r>
      <w:r>
        <w:t xml:space="preserve">   </w:t>
      </w:r>
      <w:r w:rsidR="000214E7">
        <w:t xml:space="preserve">А.В. </w:t>
      </w:r>
      <w:proofErr w:type="spellStart"/>
      <w:r w:rsidR="000214E7">
        <w:t>Маковкин</w:t>
      </w:r>
      <w:proofErr w:type="spellEnd"/>
    </w:p>
    <w:p w:rsidR="00A2109F" w:rsidRDefault="00A2109F" w:rsidP="00A2109F">
      <w:pPr>
        <w:sectPr w:rsidR="00A2109F">
          <w:pgSz w:w="11906" w:h="16838"/>
          <w:pgMar w:top="1134" w:right="851" w:bottom="851" w:left="1418" w:header="709" w:footer="709" w:gutter="0"/>
          <w:cols w:space="720"/>
        </w:sectPr>
      </w:pPr>
    </w:p>
    <w:p w:rsidR="00A2109F" w:rsidRPr="00325285" w:rsidRDefault="00A2109F" w:rsidP="00A2109F">
      <w:pPr>
        <w:ind w:left="180"/>
        <w:jc w:val="right"/>
      </w:pPr>
      <w:r w:rsidRPr="00325285">
        <w:lastRenderedPageBreak/>
        <w:t xml:space="preserve">                                                                                            Приложение № 1 </w:t>
      </w:r>
    </w:p>
    <w:p w:rsidR="00A2109F" w:rsidRPr="00325285" w:rsidRDefault="00A2109F" w:rsidP="00A2109F">
      <w:pPr>
        <w:ind w:left="180"/>
        <w:jc w:val="center"/>
      </w:pPr>
      <w:r w:rsidRPr="00325285">
        <w:t xml:space="preserve">                                                        </w:t>
      </w:r>
      <w:r w:rsidR="00325285">
        <w:t xml:space="preserve">                            </w:t>
      </w:r>
      <w:r w:rsidRPr="00325285">
        <w:t xml:space="preserve">к Постановлению от </w:t>
      </w:r>
      <w:r w:rsidR="00C912E1">
        <w:t>06</w:t>
      </w:r>
      <w:r w:rsidRPr="00325285">
        <w:t>.1</w:t>
      </w:r>
      <w:r w:rsidR="004D6DB3">
        <w:t>1</w:t>
      </w:r>
      <w:r w:rsidRPr="00325285">
        <w:t>.201</w:t>
      </w:r>
      <w:r w:rsidR="004D6DB3">
        <w:t>9</w:t>
      </w:r>
      <w:r w:rsidRPr="00325285">
        <w:t xml:space="preserve">г. № </w:t>
      </w:r>
      <w:r w:rsidR="00C912E1">
        <w:t>218</w:t>
      </w:r>
    </w:p>
    <w:p w:rsidR="00A2109F" w:rsidRDefault="00A2109F" w:rsidP="00A2109F">
      <w:pPr>
        <w:ind w:left="180"/>
        <w:jc w:val="right"/>
      </w:pPr>
    </w:p>
    <w:p w:rsidR="00A2109F" w:rsidRDefault="00A2109F" w:rsidP="00A2109F">
      <w:pPr>
        <w:ind w:left="180"/>
        <w:jc w:val="right"/>
      </w:pPr>
      <w:r>
        <w:t xml:space="preserve">                                                                                                                                   </w:t>
      </w:r>
    </w:p>
    <w:p w:rsidR="00A2109F" w:rsidRPr="00325285" w:rsidRDefault="00A2109F" w:rsidP="00A2109F">
      <w:pPr>
        <w:ind w:left="180"/>
        <w:jc w:val="center"/>
      </w:pPr>
      <w:r w:rsidRPr="00325285">
        <w:t>ПЛАН</w:t>
      </w:r>
    </w:p>
    <w:p w:rsidR="00A2109F" w:rsidRPr="00325285" w:rsidRDefault="00A2109F" w:rsidP="00A2109F">
      <w:pPr>
        <w:ind w:left="180"/>
        <w:jc w:val="center"/>
      </w:pPr>
      <w:r w:rsidRPr="00325285">
        <w:t xml:space="preserve">мероприятий по обеспечению безопасности людей на водных объектах, расположенных на территории Веретейского сельского  поселения </w:t>
      </w:r>
    </w:p>
    <w:p w:rsidR="00A2109F" w:rsidRPr="00325285" w:rsidRDefault="00325285" w:rsidP="00A2109F">
      <w:pPr>
        <w:ind w:left="180"/>
        <w:jc w:val="center"/>
      </w:pPr>
      <w:r w:rsidRPr="00325285">
        <w:t>в осеннее - зимний период 201</w:t>
      </w:r>
      <w:r w:rsidR="004D6DB3">
        <w:t>9</w:t>
      </w:r>
      <w:r w:rsidR="00C912E1">
        <w:t>-</w:t>
      </w:r>
      <w:r w:rsidRPr="00325285">
        <w:t>20</w:t>
      </w:r>
      <w:r w:rsidR="004D6DB3">
        <w:t>20</w:t>
      </w:r>
      <w:r w:rsidR="00A2109F" w:rsidRPr="00325285">
        <w:t xml:space="preserve"> годов</w:t>
      </w:r>
    </w:p>
    <w:p w:rsidR="00A2109F" w:rsidRDefault="00A2109F" w:rsidP="00A2109F">
      <w:pPr>
        <w:ind w:left="180"/>
        <w:jc w:val="center"/>
        <w:rPr>
          <w:b/>
        </w:rPr>
      </w:pPr>
    </w:p>
    <w:tbl>
      <w:tblPr>
        <w:tblStyle w:val="a3"/>
        <w:tblW w:w="0" w:type="auto"/>
        <w:tblLook w:val="01E0"/>
      </w:tblPr>
      <w:tblGrid>
        <w:gridCol w:w="540"/>
        <w:gridCol w:w="2608"/>
        <w:gridCol w:w="1578"/>
        <w:gridCol w:w="1918"/>
        <w:gridCol w:w="1440"/>
        <w:gridCol w:w="1487"/>
      </w:tblGrid>
      <w:tr w:rsidR="00A2109F" w:rsidTr="00A2109F">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w:t>
            </w:r>
          </w:p>
          <w:p w:rsidR="00A2109F" w:rsidRDefault="00A2109F">
            <w:pPr>
              <w:rPr>
                <w:lang w:eastAsia="en-US"/>
              </w:rPr>
            </w:pPr>
            <w:r>
              <w:rPr>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Наименование мероприятий</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Срок</w:t>
            </w:r>
          </w:p>
          <w:p w:rsidR="00A2109F" w:rsidRDefault="00A2109F">
            <w:pPr>
              <w:rPr>
                <w:lang w:eastAsia="en-US"/>
              </w:rPr>
            </w:pPr>
            <w:r>
              <w:rPr>
                <w:lang w:eastAsia="en-US"/>
              </w:rPr>
              <w:t>исполнения</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Ответственный </w:t>
            </w:r>
          </w:p>
          <w:p w:rsidR="00A2109F" w:rsidRDefault="00A2109F">
            <w:pPr>
              <w:rPr>
                <w:lang w:eastAsia="en-US"/>
              </w:rPr>
            </w:pPr>
            <w:r>
              <w:rPr>
                <w:lang w:eastAsia="en-US"/>
              </w:rPr>
              <w:t>за исполнение</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Отметка об</w:t>
            </w:r>
          </w:p>
          <w:p w:rsidR="00A2109F" w:rsidRDefault="00A2109F">
            <w:pPr>
              <w:rPr>
                <w:lang w:eastAsia="en-US"/>
              </w:rPr>
            </w:pPr>
            <w:r>
              <w:rPr>
                <w:lang w:eastAsia="en-US"/>
              </w:rPr>
              <w:t>исполнении</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Примечание</w:t>
            </w:r>
          </w:p>
        </w:tc>
      </w:tr>
      <w:tr w:rsidR="00A2109F" w:rsidTr="00A2109F">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6</w:t>
            </w:r>
          </w:p>
        </w:tc>
      </w:tr>
      <w:tr w:rsidR="00A2109F" w:rsidTr="00A2109F">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Определить места массового выхода на лед водоемов</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До </w:t>
            </w:r>
            <w:r w:rsidR="004D6DB3">
              <w:rPr>
                <w:lang w:eastAsia="en-US"/>
              </w:rPr>
              <w:t>10</w:t>
            </w:r>
            <w:r>
              <w:rPr>
                <w:lang w:eastAsia="en-US"/>
              </w:rPr>
              <w:t>.1</w:t>
            </w:r>
            <w:r w:rsidR="004D6DB3">
              <w:rPr>
                <w:lang w:eastAsia="en-US"/>
              </w:rPr>
              <w:t>2</w:t>
            </w:r>
            <w:r>
              <w:rPr>
                <w:lang w:eastAsia="en-US"/>
              </w:rPr>
              <w:t>.201</w:t>
            </w:r>
            <w:r w:rsidR="004D6DB3">
              <w:rPr>
                <w:lang w:eastAsia="en-US"/>
              </w:rPr>
              <w:t>9</w:t>
            </w:r>
            <w:r>
              <w:rPr>
                <w:lang w:eastAsia="en-US"/>
              </w:rPr>
              <w:t>г.</w:t>
            </w:r>
          </w:p>
        </w:tc>
        <w:tc>
          <w:tcPr>
            <w:tcW w:w="0" w:type="auto"/>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Заместитель Главы Администрации </w:t>
            </w:r>
          </w:p>
        </w:tc>
        <w:tc>
          <w:tcPr>
            <w:tcW w:w="0" w:type="auto"/>
            <w:tcBorders>
              <w:top w:val="single" w:sz="4" w:space="0" w:color="auto"/>
              <w:left w:val="single" w:sz="4" w:space="0" w:color="auto"/>
              <w:bottom w:val="single" w:sz="4" w:space="0" w:color="auto"/>
              <w:right w:val="single" w:sz="4" w:space="0" w:color="auto"/>
            </w:tcBorders>
          </w:tcPr>
          <w:p w:rsidR="00A2109F" w:rsidRDefault="00A2109F">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A2109F" w:rsidRDefault="00A2109F">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Установить в местах массового выхода на лёд:</w:t>
            </w:r>
          </w:p>
          <w:p w:rsidR="00E762B1" w:rsidRDefault="00E762B1">
            <w:pPr>
              <w:rPr>
                <w:lang w:eastAsia="en-US"/>
              </w:rPr>
            </w:pPr>
            <w:r>
              <w:rPr>
                <w:lang w:eastAsia="en-US"/>
              </w:rPr>
              <w:t>- стенды (щиты) с материалами, направленными на профилактику несчастных случаев с людьми на воде, и извлечениями из Правил охраны жизни людей на водных объектах Ярославской области,</w:t>
            </w:r>
          </w:p>
          <w:p w:rsidR="00E762B1" w:rsidRDefault="00E762B1">
            <w:pPr>
              <w:rPr>
                <w:lang w:eastAsia="en-US"/>
              </w:rPr>
            </w:pPr>
            <w:r>
              <w:rPr>
                <w:lang w:eastAsia="en-US"/>
              </w:rPr>
              <w:t xml:space="preserve"> -предупреждающие таблички и знаки</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До начала подлёдного лова рыбы</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rsidP="00F07F6D">
            <w:pPr>
              <w:rPr>
                <w:lang w:eastAsia="en-US"/>
              </w:rPr>
            </w:pPr>
            <w:r>
              <w:rPr>
                <w:lang w:eastAsia="en-US"/>
              </w:rPr>
              <w:t xml:space="preserve">Заместитель Главы Администрации </w:t>
            </w: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Default="004D6DB3">
            <w:pP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Производить мониторинг толщины льда  в местах массового пребывания людей</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В период ледостава</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 xml:space="preserve">Заместитель Главы Администрации </w:t>
            </w: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Default="004D6DB3">
            <w:pP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По результатам мониторинга определить потенциально опасные участки водоёмов, обозначить их соответствующими предупреждающими (запрещающими) знаками</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В период ледостава</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Заместитель Главы Администрации</w:t>
            </w:r>
          </w:p>
          <w:p w:rsidR="00E762B1" w:rsidRDefault="00E762B1">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Default="004D6DB3">
            <w:pP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 xml:space="preserve">Подготовить график патрулирования и проведения рейдов совместно с сотрудниками РОВД на водоёмах  </w:t>
            </w:r>
            <w:r>
              <w:rPr>
                <w:lang w:eastAsia="en-US"/>
              </w:rPr>
              <w:lastRenderedPageBreak/>
              <w:t>Веретейского сельского поселения с целью укрепления правопорядка и обеспечения безопасности людей</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lastRenderedPageBreak/>
              <w:t>В период ледостава</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 xml:space="preserve">Глава Веретейского </w:t>
            </w:r>
          </w:p>
          <w:p w:rsidR="00E762B1" w:rsidRDefault="00E762B1">
            <w:pPr>
              <w:rPr>
                <w:lang w:eastAsia="en-US"/>
              </w:rPr>
            </w:pPr>
            <w:r>
              <w:rPr>
                <w:lang w:eastAsia="en-US"/>
              </w:rPr>
              <w:t xml:space="preserve">сельского поселения, </w:t>
            </w:r>
          </w:p>
          <w:p w:rsidR="00E762B1" w:rsidRDefault="00E762B1">
            <w:pPr>
              <w:rPr>
                <w:lang w:eastAsia="en-US"/>
              </w:rPr>
            </w:pPr>
            <w:r>
              <w:rPr>
                <w:lang w:eastAsia="en-US"/>
              </w:rPr>
              <w:t xml:space="preserve">Заместитель Главы </w:t>
            </w:r>
            <w:r>
              <w:rPr>
                <w:lang w:eastAsia="en-US"/>
              </w:rPr>
              <w:lastRenderedPageBreak/>
              <w:t>Администрации</w:t>
            </w: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Pr="00325285" w:rsidRDefault="004D6DB3">
            <w:pPr>
              <w:rPr>
                <w:lang w:eastAsia="en-US"/>
              </w:rPr>
            </w:pPr>
            <w:r>
              <w:rPr>
                <w:lang w:eastAsia="en-US"/>
              </w:rPr>
              <w:lastRenderedPageBreak/>
              <w:t>6</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Предусмотреть резерв финансовых средств на проведение спасательных операций, патрулирование и приобретение аншлагов, стендов, табличек и знаков</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До 01.12.2018г.</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Консультант по финансово-экономическим вопросам Администрации</w:t>
            </w: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Default="004D6DB3">
            <w:pP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Информировать население об опасности выхода на лед</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В период ледостава</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Заместитель Главы Администрации</w:t>
            </w: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r w:rsidR="00E762B1" w:rsidTr="00A2109F">
        <w:tc>
          <w:tcPr>
            <w:tcW w:w="0" w:type="auto"/>
            <w:tcBorders>
              <w:top w:val="single" w:sz="4" w:space="0" w:color="auto"/>
              <w:left w:val="single" w:sz="4" w:space="0" w:color="auto"/>
              <w:bottom w:val="single" w:sz="4" w:space="0" w:color="auto"/>
              <w:right w:val="single" w:sz="4" w:space="0" w:color="auto"/>
            </w:tcBorders>
            <w:hideMark/>
          </w:tcPr>
          <w:p w:rsidR="00E762B1" w:rsidRDefault="004D6DB3">
            <w:pPr>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Издать нормативные правовые акты, приостанавливающие или ограничивающие водопользование в случае угрозы причинения вреда жизни или здоровью человека</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По результатам мониторинга толщины льда</w:t>
            </w:r>
          </w:p>
        </w:tc>
        <w:tc>
          <w:tcPr>
            <w:tcW w:w="0" w:type="auto"/>
            <w:tcBorders>
              <w:top w:val="single" w:sz="4" w:space="0" w:color="auto"/>
              <w:left w:val="single" w:sz="4" w:space="0" w:color="auto"/>
              <w:bottom w:val="single" w:sz="4" w:space="0" w:color="auto"/>
              <w:right w:val="single" w:sz="4" w:space="0" w:color="auto"/>
            </w:tcBorders>
            <w:hideMark/>
          </w:tcPr>
          <w:p w:rsidR="00E762B1" w:rsidRDefault="00E762B1">
            <w:pPr>
              <w:rPr>
                <w:lang w:eastAsia="en-US"/>
              </w:rPr>
            </w:pPr>
            <w:r>
              <w:rPr>
                <w:lang w:eastAsia="en-US"/>
              </w:rPr>
              <w:t xml:space="preserve">Глава Веретейского </w:t>
            </w:r>
          </w:p>
          <w:p w:rsidR="00E762B1" w:rsidRDefault="00E762B1">
            <w:pPr>
              <w:rPr>
                <w:lang w:eastAsia="en-US"/>
              </w:rPr>
            </w:pPr>
            <w:r>
              <w:rPr>
                <w:lang w:eastAsia="en-US"/>
              </w:rPr>
              <w:t>сельского поселения</w:t>
            </w: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c>
          <w:tcPr>
            <w:tcW w:w="0" w:type="auto"/>
            <w:tcBorders>
              <w:top w:val="single" w:sz="4" w:space="0" w:color="auto"/>
              <w:left w:val="single" w:sz="4" w:space="0" w:color="auto"/>
              <w:bottom w:val="single" w:sz="4" w:space="0" w:color="auto"/>
              <w:right w:val="single" w:sz="4" w:space="0" w:color="auto"/>
            </w:tcBorders>
          </w:tcPr>
          <w:p w:rsidR="00E762B1" w:rsidRDefault="00E762B1">
            <w:pPr>
              <w:rPr>
                <w:b/>
                <w:lang w:eastAsia="en-US"/>
              </w:rPr>
            </w:pPr>
          </w:p>
        </w:tc>
      </w:tr>
    </w:tbl>
    <w:p w:rsidR="000D3055" w:rsidRDefault="000D3055"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C912E1" w:rsidRDefault="00C912E1" w:rsidP="00C912E1"/>
    <w:p w:rsidR="000D3055" w:rsidRDefault="000D3055" w:rsidP="00A2109F">
      <w:pPr>
        <w:ind w:left="180"/>
        <w:jc w:val="right"/>
      </w:pPr>
    </w:p>
    <w:p w:rsidR="000D3055" w:rsidRDefault="000D3055" w:rsidP="00A2109F">
      <w:pPr>
        <w:ind w:left="180"/>
        <w:jc w:val="right"/>
      </w:pPr>
    </w:p>
    <w:p w:rsidR="00A2109F" w:rsidRPr="00325285" w:rsidRDefault="00A2109F" w:rsidP="00A2109F">
      <w:pPr>
        <w:ind w:left="180"/>
        <w:jc w:val="right"/>
      </w:pPr>
      <w:r w:rsidRPr="00325285">
        <w:lastRenderedPageBreak/>
        <w:t xml:space="preserve">Приложение № 2 </w:t>
      </w:r>
    </w:p>
    <w:p w:rsidR="00A2109F" w:rsidRPr="00325285" w:rsidRDefault="00A2109F" w:rsidP="00A2109F">
      <w:pPr>
        <w:ind w:left="180"/>
        <w:jc w:val="right"/>
      </w:pPr>
      <w:r w:rsidRPr="00325285">
        <w:t xml:space="preserve">к Постановлению от </w:t>
      </w:r>
      <w:r w:rsidR="00C912E1">
        <w:t>06</w:t>
      </w:r>
      <w:r w:rsidRPr="00325285">
        <w:t>.1</w:t>
      </w:r>
      <w:r w:rsidR="000D3055">
        <w:t>1</w:t>
      </w:r>
      <w:r w:rsidRPr="00325285">
        <w:t>.201</w:t>
      </w:r>
      <w:r w:rsidR="000D3055">
        <w:t>9</w:t>
      </w:r>
      <w:r w:rsidR="00325285" w:rsidRPr="00325285">
        <w:t xml:space="preserve">г. № </w:t>
      </w:r>
      <w:r w:rsidR="00C912E1">
        <w:t>218</w:t>
      </w:r>
    </w:p>
    <w:p w:rsidR="00A2109F" w:rsidRPr="00325285" w:rsidRDefault="00A2109F" w:rsidP="00325285">
      <w:pPr>
        <w:ind w:left="180"/>
        <w:jc w:val="right"/>
      </w:pPr>
      <w:r>
        <w:t xml:space="preserve">                                                                                                          </w:t>
      </w:r>
    </w:p>
    <w:p w:rsidR="00A2109F" w:rsidRPr="00325285" w:rsidRDefault="00A2109F" w:rsidP="00325285">
      <w:pPr>
        <w:jc w:val="center"/>
      </w:pPr>
      <w:r w:rsidRPr="00325285">
        <w:t xml:space="preserve">Перечень </w:t>
      </w:r>
    </w:p>
    <w:p w:rsidR="00A2109F" w:rsidRPr="00325285" w:rsidRDefault="00A2109F" w:rsidP="00325285">
      <w:pPr>
        <w:jc w:val="center"/>
      </w:pPr>
      <w:r w:rsidRPr="00325285">
        <w:t xml:space="preserve">потенциально опасных участков водоемов </w:t>
      </w:r>
    </w:p>
    <w:p w:rsidR="00A2109F" w:rsidRPr="00325285" w:rsidRDefault="00A2109F" w:rsidP="00325285">
      <w:pPr>
        <w:jc w:val="center"/>
      </w:pPr>
      <w:r w:rsidRPr="00325285">
        <w:t>на территории Веретейского сельского поселения в период ледостава</w:t>
      </w:r>
    </w:p>
    <w:p w:rsidR="00A2109F" w:rsidRPr="00325285" w:rsidRDefault="00A2109F" w:rsidP="00325285">
      <w:pPr>
        <w:jc w:val="center"/>
      </w:pPr>
    </w:p>
    <w:tbl>
      <w:tblPr>
        <w:tblStyle w:val="a3"/>
        <w:tblW w:w="9885" w:type="dxa"/>
        <w:tblLayout w:type="fixed"/>
        <w:tblLook w:val="01E0"/>
      </w:tblPr>
      <w:tblGrid>
        <w:gridCol w:w="541"/>
        <w:gridCol w:w="3535"/>
        <w:gridCol w:w="2125"/>
        <w:gridCol w:w="1700"/>
        <w:gridCol w:w="1984"/>
      </w:tblGrid>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w:t>
            </w:r>
          </w:p>
          <w:p w:rsidR="00A2109F" w:rsidRDefault="00A2109F">
            <w:pPr>
              <w:jc w:val="center"/>
              <w:rPr>
                <w:lang w:eastAsia="en-US"/>
              </w:rPr>
            </w:pPr>
            <w:r>
              <w:rPr>
                <w:lang w:eastAsia="en-US"/>
              </w:rPr>
              <w:t>п/п</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 xml:space="preserve">Расположение места, запрещенного для выхода </w:t>
            </w:r>
          </w:p>
          <w:p w:rsidR="00A2109F" w:rsidRDefault="00A2109F">
            <w:pPr>
              <w:jc w:val="center"/>
              <w:rPr>
                <w:lang w:eastAsia="en-US"/>
              </w:rPr>
            </w:pPr>
            <w:r>
              <w:rPr>
                <w:lang w:eastAsia="en-US"/>
              </w:rPr>
              <w:t>на лед</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Наименование реки, водоема</w:t>
            </w:r>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Количество выставленных запрещающих знаков</w:t>
            </w:r>
          </w:p>
        </w:tc>
        <w:tc>
          <w:tcPr>
            <w:tcW w:w="1985"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 xml:space="preserve">ФИО, должность, </w:t>
            </w:r>
          </w:p>
          <w:p w:rsidR="00A2109F" w:rsidRDefault="00A2109F">
            <w:pPr>
              <w:jc w:val="center"/>
              <w:rPr>
                <w:lang w:eastAsia="en-US"/>
              </w:rPr>
            </w:pPr>
            <w:r>
              <w:rPr>
                <w:lang w:eastAsia="en-US"/>
              </w:rPr>
              <w:t>телефон ответственного за обеспечение безопасности людей на воде</w:t>
            </w: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1</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Канал у ихтиологического корпуса ИБВВ РАН п. Борок</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Канал у ихтиологического корпуса, выход на р. Волга</w:t>
            </w:r>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Заместитель Главы</w:t>
            </w:r>
          </w:p>
          <w:p w:rsidR="00A2109F" w:rsidRDefault="00A2109F">
            <w:pPr>
              <w:jc w:val="center"/>
              <w:rPr>
                <w:lang w:eastAsia="en-US"/>
              </w:rPr>
            </w:pPr>
            <w:r>
              <w:rPr>
                <w:lang w:eastAsia="en-US"/>
              </w:rPr>
              <w:t xml:space="preserve">Администрации </w:t>
            </w:r>
            <w:proofErr w:type="spellStart"/>
            <w:r w:rsidR="00724098">
              <w:rPr>
                <w:lang w:eastAsia="en-US"/>
              </w:rPr>
              <w:t>Маковкин</w:t>
            </w:r>
            <w:proofErr w:type="spellEnd"/>
            <w:r>
              <w:rPr>
                <w:lang w:eastAsia="en-US"/>
              </w:rPr>
              <w:t xml:space="preserve"> А.В.</w:t>
            </w:r>
          </w:p>
          <w:p w:rsidR="00A2109F" w:rsidRDefault="00A2109F">
            <w:pPr>
              <w:jc w:val="center"/>
              <w:rPr>
                <w:lang w:eastAsia="en-US"/>
              </w:rPr>
            </w:pPr>
            <w:r>
              <w:rPr>
                <w:lang w:eastAsia="en-US"/>
              </w:rPr>
              <w:t>8(48547) 24-8-21</w:t>
            </w: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2</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Левый и правый берега канала, места стоянки судов ИБВВ РАН и  маломерных судов</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Судоходный канал п. Борок (Порт)</w:t>
            </w:r>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3</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Левый и правый берега </w:t>
            </w:r>
          </w:p>
          <w:p w:rsidR="00A2109F" w:rsidRDefault="00A2109F">
            <w:pPr>
              <w:rPr>
                <w:lang w:eastAsia="en-US"/>
              </w:rPr>
            </w:pPr>
            <w:r>
              <w:rPr>
                <w:lang w:eastAsia="en-US"/>
              </w:rPr>
              <w:t xml:space="preserve">р. </w:t>
            </w:r>
            <w:proofErr w:type="spellStart"/>
            <w:r>
              <w:rPr>
                <w:lang w:eastAsia="en-US"/>
              </w:rPr>
              <w:t>Сунога</w:t>
            </w:r>
            <w:proofErr w:type="spellEnd"/>
            <w:r>
              <w:rPr>
                <w:lang w:eastAsia="en-US"/>
              </w:rPr>
              <w:t xml:space="preserve"> (</w:t>
            </w:r>
            <w:proofErr w:type="spellStart"/>
            <w:r>
              <w:rPr>
                <w:lang w:eastAsia="en-US"/>
              </w:rPr>
              <w:t>Шумаровка</w:t>
            </w:r>
            <w:proofErr w:type="spellEnd"/>
            <w:r>
              <w:rPr>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р. </w:t>
            </w:r>
            <w:proofErr w:type="spellStart"/>
            <w:r>
              <w:rPr>
                <w:lang w:eastAsia="en-US"/>
              </w:rPr>
              <w:t>Сунога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4</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Район с. </w:t>
            </w:r>
            <w:proofErr w:type="spellStart"/>
            <w:r>
              <w:rPr>
                <w:lang w:eastAsia="en-US"/>
              </w:rPr>
              <w:t>В-Никульское</w:t>
            </w:r>
            <w:proofErr w:type="spellEnd"/>
            <w:r>
              <w:rPr>
                <w:lang w:eastAsia="en-US"/>
              </w:rPr>
              <w:t xml:space="preserve"> и  </w:t>
            </w:r>
          </w:p>
          <w:p w:rsidR="00A2109F" w:rsidRDefault="00A2109F">
            <w:pPr>
              <w:rPr>
                <w:lang w:eastAsia="en-US"/>
              </w:rPr>
            </w:pPr>
            <w:r>
              <w:rPr>
                <w:lang w:eastAsia="en-US"/>
              </w:rPr>
              <w:t xml:space="preserve">д. </w:t>
            </w:r>
            <w:proofErr w:type="spellStart"/>
            <w:r>
              <w:rPr>
                <w:lang w:eastAsia="en-US"/>
              </w:rPr>
              <w:t>Заручье</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р. </w:t>
            </w:r>
            <w:proofErr w:type="spellStart"/>
            <w:r>
              <w:rPr>
                <w:lang w:eastAsia="en-US"/>
              </w:rPr>
              <w:t>Ильдь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5</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Район д. Пропасть</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реки </w:t>
            </w:r>
            <w:proofErr w:type="spellStart"/>
            <w:r>
              <w:rPr>
                <w:lang w:eastAsia="en-US"/>
              </w:rPr>
              <w:t>Сутка</w:t>
            </w:r>
            <w:proofErr w:type="spellEnd"/>
            <w:r>
              <w:rPr>
                <w:lang w:eastAsia="en-US"/>
              </w:rPr>
              <w:t xml:space="preserve">, </w:t>
            </w:r>
            <w:proofErr w:type="spellStart"/>
            <w:r>
              <w:rPr>
                <w:lang w:eastAsia="en-US"/>
              </w:rPr>
              <w:t>Ильдь</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6</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Рыбинское водохранилище</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д. Чурилово (устье р. Латка)</w:t>
            </w:r>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r w:rsidR="00A2109F" w:rsidTr="00A2109F">
        <w:tc>
          <w:tcPr>
            <w:tcW w:w="540"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7</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Рыбинское водохранилище</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 xml:space="preserve">с. </w:t>
            </w:r>
            <w:proofErr w:type="spellStart"/>
            <w:r>
              <w:rPr>
                <w:lang w:eastAsia="en-US"/>
              </w:rPr>
              <w:t>Веретея</w:t>
            </w:r>
            <w:proofErr w:type="spellEnd"/>
            <w:r>
              <w:rPr>
                <w:lang w:eastAsia="en-US"/>
              </w:rPr>
              <w:t xml:space="preserve"> (устье р. Сиверка)</w:t>
            </w:r>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r w:rsidR="00A2109F" w:rsidTr="00A2109F">
        <w:tc>
          <w:tcPr>
            <w:tcW w:w="540" w:type="dxa"/>
            <w:tcBorders>
              <w:top w:val="single" w:sz="4" w:space="0" w:color="auto"/>
              <w:left w:val="single" w:sz="4" w:space="0" w:color="auto"/>
              <w:bottom w:val="single" w:sz="4" w:space="0" w:color="auto"/>
              <w:right w:val="single" w:sz="4" w:space="0" w:color="auto"/>
            </w:tcBorders>
          </w:tcPr>
          <w:p w:rsidR="00A2109F" w:rsidRDefault="00325285">
            <w:pPr>
              <w:jc w:val="center"/>
              <w:rPr>
                <w:lang w:eastAsia="en-US"/>
              </w:rPr>
            </w:pPr>
            <w:r>
              <w:rPr>
                <w:lang w:eastAsia="en-US"/>
              </w:rPr>
              <w:t>8</w:t>
            </w:r>
          </w:p>
        </w:tc>
        <w:tc>
          <w:tcPr>
            <w:tcW w:w="3537"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Рыбинское водохранилище</w:t>
            </w:r>
          </w:p>
        </w:tc>
        <w:tc>
          <w:tcPr>
            <w:tcW w:w="2126" w:type="dxa"/>
            <w:tcBorders>
              <w:top w:val="single" w:sz="4" w:space="0" w:color="auto"/>
              <w:left w:val="single" w:sz="4" w:space="0" w:color="auto"/>
              <w:bottom w:val="single" w:sz="4" w:space="0" w:color="auto"/>
              <w:right w:val="single" w:sz="4" w:space="0" w:color="auto"/>
            </w:tcBorders>
            <w:hideMark/>
          </w:tcPr>
          <w:p w:rsidR="00A2109F" w:rsidRDefault="00A2109F">
            <w:pPr>
              <w:rPr>
                <w:lang w:eastAsia="en-US"/>
              </w:rPr>
            </w:pPr>
            <w:r>
              <w:rPr>
                <w:lang w:eastAsia="en-US"/>
              </w:rPr>
              <w:t>д. Остроги</w:t>
            </w:r>
          </w:p>
        </w:tc>
        <w:tc>
          <w:tcPr>
            <w:tcW w:w="1701" w:type="dxa"/>
            <w:tcBorders>
              <w:top w:val="single" w:sz="4" w:space="0" w:color="auto"/>
              <w:left w:val="single" w:sz="4" w:space="0" w:color="auto"/>
              <w:bottom w:val="single" w:sz="4" w:space="0" w:color="auto"/>
              <w:right w:val="single" w:sz="4" w:space="0" w:color="auto"/>
            </w:tcBorders>
            <w:hideMark/>
          </w:tcPr>
          <w:p w:rsidR="00A2109F" w:rsidRDefault="00A2109F">
            <w:pPr>
              <w:jc w:val="center"/>
              <w:rPr>
                <w:lang w:eastAsia="en-US"/>
              </w:rPr>
            </w:pPr>
            <w:r>
              <w:rPr>
                <w:lang w:eastAsia="en-US"/>
              </w:rPr>
              <w:t>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2109F" w:rsidRDefault="00A2109F">
            <w:pPr>
              <w:rPr>
                <w:lang w:eastAsia="en-US"/>
              </w:rPr>
            </w:pPr>
          </w:p>
        </w:tc>
      </w:tr>
    </w:tbl>
    <w:p w:rsidR="00A2109F" w:rsidRDefault="00A2109F" w:rsidP="00A2109F">
      <w:pPr>
        <w:spacing w:line="360" w:lineRule="auto"/>
      </w:pPr>
    </w:p>
    <w:p w:rsidR="00A2109F" w:rsidRDefault="00A2109F" w:rsidP="00A2109F"/>
    <w:p w:rsidR="00A2109F" w:rsidRDefault="00A2109F" w:rsidP="00A2109F"/>
    <w:p w:rsidR="00A2109F" w:rsidRDefault="00A2109F" w:rsidP="00A2109F"/>
    <w:p w:rsidR="00A2109F" w:rsidRDefault="00A2109F" w:rsidP="00A2109F"/>
    <w:p w:rsidR="00A2109F" w:rsidRDefault="00A2109F" w:rsidP="00A2109F"/>
    <w:p w:rsidR="00A2109F" w:rsidRDefault="00A2109F" w:rsidP="00A2109F">
      <w:pPr>
        <w:jc w:val="center"/>
        <w:rPr>
          <w:b/>
          <w:sz w:val="32"/>
          <w:szCs w:val="32"/>
        </w:rPr>
      </w:pPr>
    </w:p>
    <w:p w:rsidR="00A2109F" w:rsidRDefault="00A2109F" w:rsidP="00A2109F">
      <w:pPr>
        <w:jc w:val="center"/>
        <w:rPr>
          <w:b/>
          <w:sz w:val="32"/>
          <w:szCs w:val="32"/>
        </w:rPr>
      </w:pPr>
    </w:p>
    <w:p w:rsidR="00341272" w:rsidRDefault="00341272"/>
    <w:sectPr w:rsidR="00341272" w:rsidSect="006F05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48D"/>
    <w:rsid w:val="000214E7"/>
    <w:rsid w:val="000D3055"/>
    <w:rsid w:val="00287C58"/>
    <w:rsid w:val="00297616"/>
    <w:rsid w:val="00325285"/>
    <w:rsid w:val="00341272"/>
    <w:rsid w:val="00483EB2"/>
    <w:rsid w:val="004C57B1"/>
    <w:rsid w:val="004D6DB3"/>
    <w:rsid w:val="00532924"/>
    <w:rsid w:val="00594DAC"/>
    <w:rsid w:val="006F05F1"/>
    <w:rsid w:val="00724098"/>
    <w:rsid w:val="0085335A"/>
    <w:rsid w:val="0098148D"/>
    <w:rsid w:val="00A2109F"/>
    <w:rsid w:val="00C912E1"/>
    <w:rsid w:val="00CB7874"/>
    <w:rsid w:val="00E762B1"/>
    <w:rsid w:val="00EE1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10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57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34FA-AFA4-41EF-9C9E-789DC002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2019-11-06T06:10:00Z</cp:lastPrinted>
  <dcterms:created xsi:type="dcterms:W3CDTF">2019-11-06T05:28:00Z</dcterms:created>
  <dcterms:modified xsi:type="dcterms:W3CDTF">2019-11-06T06:10:00Z</dcterms:modified>
</cp:coreProperties>
</file>