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DC12D0" w:rsidP="001A1726">
      <w:r>
        <w:t>от 26</w:t>
      </w:r>
      <w:r w:rsidR="00241CA7">
        <w:t>.0</w:t>
      </w:r>
      <w:r w:rsidR="00685A62">
        <w:t>7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 w:rsidR="00217389">
        <w:t xml:space="preserve">                          № 148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685A62" w:rsidRDefault="00217389" w:rsidP="001A1726">
      <w:r>
        <w:t>приобретение жилого помещения (квартиры)</w:t>
      </w:r>
    </w:p>
    <w:p w:rsidR="0012641E" w:rsidRDefault="00217389" w:rsidP="001A1726">
      <w:r>
        <w:t xml:space="preserve">в муниципальную собственность </w:t>
      </w:r>
    </w:p>
    <w:p w:rsidR="00217389" w:rsidRDefault="00217389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217389" w:rsidRDefault="00F21ED0" w:rsidP="00217389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217389">
        <w:t xml:space="preserve">приобретение жилого помещения (квартиры) в муниципальную собственность. 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217389">
        <w:t>1500000</w:t>
      </w:r>
      <w:r w:rsidR="00685A62">
        <w:t>,00</w:t>
      </w:r>
      <w:r w:rsidR="00110AC4">
        <w:t xml:space="preserve"> </w:t>
      </w:r>
      <w:r w:rsidR="001A1726" w:rsidRPr="00A32A6A">
        <w:t>(</w:t>
      </w:r>
      <w:r w:rsidR="00217389">
        <w:t>один миллион пятьсот</w:t>
      </w:r>
      <w:r w:rsidR="0012641E">
        <w:t xml:space="preserve"> тысяч рублей 0</w:t>
      </w:r>
      <w:r w:rsidR="00522791">
        <w:t>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DC12D0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="009927AD">
        <w:t>Глав</w:t>
      </w:r>
      <w:r>
        <w:t>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DC12D0">
        <w:t xml:space="preserve"> А.В. </w:t>
      </w:r>
      <w:proofErr w:type="spellStart"/>
      <w:r w:rsidR="00DC12D0">
        <w:t>Маковкин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2641E"/>
    <w:rsid w:val="00133289"/>
    <w:rsid w:val="001A1726"/>
    <w:rsid w:val="00217389"/>
    <w:rsid w:val="00241CA7"/>
    <w:rsid w:val="00262C4A"/>
    <w:rsid w:val="00342CF4"/>
    <w:rsid w:val="003432DB"/>
    <w:rsid w:val="003B61D6"/>
    <w:rsid w:val="004261C7"/>
    <w:rsid w:val="00455F7D"/>
    <w:rsid w:val="004709B2"/>
    <w:rsid w:val="004C0CD7"/>
    <w:rsid w:val="005135F9"/>
    <w:rsid w:val="00522791"/>
    <w:rsid w:val="005650D1"/>
    <w:rsid w:val="005D0D71"/>
    <w:rsid w:val="005E5111"/>
    <w:rsid w:val="0060423E"/>
    <w:rsid w:val="00640745"/>
    <w:rsid w:val="00652FFD"/>
    <w:rsid w:val="00664AFA"/>
    <w:rsid w:val="00685A62"/>
    <w:rsid w:val="006D18CF"/>
    <w:rsid w:val="006E1ADA"/>
    <w:rsid w:val="006F2980"/>
    <w:rsid w:val="00762EFC"/>
    <w:rsid w:val="007F76C6"/>
    <w:rsid w:val="00813670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35AC"/>
    <w:rsid w:val="00C05347"/>
    <w:rsid w:val="00C91B30"/>
    <w:rsid w:val="00CA5862"/>
    <w:rsid w:val="00CF4379"/>
    <w:rsid w:val="00D01D32"/>
    <w:rsid w:val="00D10028"/>
    <w:rsid w:val="00D972CC"/>
    <w:rsid w:val="00DC12D0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2019-07-29T05:39:00Z</cp:lastPrinted>
  <dcterms:created xsi:type="dcterms:W3CDTF">2018-07-09T10:41:00Z</dcterms:created>
  <dcterms:modified xsi:type="dcterms:W3CDTF">2019-07-29T05:40:00Z</dcterms:modified>
</cp:coreProperties>
</file>