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B1" w:rsidRPr="00FE4C78" w:rsidRDefault="00116AB1" w:rsidP="00116AB1">
      <w:pPr>
        <w:rPr>
          <w:bCs/>
        </w:rPr>
      </w:pPr>
    </w:p>
    <w:p w:rsidR="00FE4C78" w:rsidRPr="00FE4C78" w:rsidRDefault="00FE4C78" w:rsidP="00FE4C78">
      <w:pPr>
        <w:jc w:val="center"/>
        <w:rPr>
          <w:b/>
          <w:sz w:val="28"/>
          <w:szCs w:val="28"/>
        </w:rPr>
      </w:pPr>
      <w:r w:rsidRPr="00FE4C78">
        <w:rPr>
          <w:b/>
          <w:sz w:val="28"/>
          <w:szCs w:val="28"/>
        </w:rPr>
        <w:t>Администрация Веретейского сельского поселения</w:t>
      </w:r>
    </w:p>
    <w:p w:rsidR="00FE4C78" w:rsidRPr="00FE4C78" w:rsidRDefault="00FE4C78" w:rsidP="00FE4C78">
      <w:pPr>
        <w:jc w:val="center"/>
        <w:rPr>
          <w:b/>
          <w:sz w:val="28"/>
          <w:szCs w:val="28"/>
          <w:u w:val="single"/>
        </w:rPr>
      </w:pPr>
      <w:r w:rsidRPr="00FE4C78">
        <w:rPr>
          <w:sz w:val="28"/>
          <w:szCs w:val="28"/>
        </w:rPr>
        <w:t>Некоузский муниципальный район  Ярославская область</w:t>
      </w:r>
      <w:r w:rsidRPr="00FE4C78">
        <w:rPr>
          <w:sz w:val="28"/>
          <w:szCs w:val="28"/>
          <w:u w:val="single"/>
        </w:rPr>
        <w:t xml:space="preserve"> _____________________________________________________________</w:t>
      </w:r>
    </w:p>
    <w:p w:rsidR="00FE4C78" w:rsidRPr="00FE4C78" w:rsidRDefault="00FE4C78" w:rsidP="00FE4C78">
      <w:pPr>
        <w:jc w:val="center"/>
        <w:rPr>
          <w:b/>
          <w:sz w:val="32"/>
          <w:szCs w:val="32"/>
        </w:rPr>
      </w:pPr>
      <w:r w:rsidRPr="00FE4C78">
        <w:rPr>
          <w:b/>
          <w:sz w:val="32"/>
          <w:szCs w:val="32"/>
        </w:rPr>
        <w:t>ПОСТАНОВЛЕНИЕ</w:t>
      </w:r>
    </w:p>
    <w:p w:rsidR="00FE4C78" w:rsidRPr="00FE4C78" w:rsidRDefault="00FE4C78" w:rsidP="00FE4C78"/>
    <w:p w:rsidR="00FE4C78" w:rsidRPr="00FE4C78" w:rsidRDefault="00FE4C78" w:rsidP="00FE4C78">
      <w:r w:rsidRPr="00FE4C78">
        <w:t>от 20.09.2018г.                                                                                                                     № 213</w:t>
      </w:r>
    </w:p>
    <w:p w:rsidR="00FE4C78" w:rsidRPr="00FE4C78" w:rsidRDefault="00FE4C78" w:rsidP="00116AB1">
      <w:pPr>
        <w:rPr>
          <w:bCs/>
        </w:rPr>
      </w:pPr>
    </w:p>
    <w:p w:rsidR="00116AB1" w:rsidRPr="00FE4C78" w:rsidRDefault="00116AB1" w:rsidP="00116AB1">
      <w:r w:rsidRPr="00FE4C78">
        <w:rPr>
          <w:bCs/>
        </w:rPr>
        <w:t xml:space="preserve">Об </w:t>
      </w:r>
      <w:r w:rsidR="003A7AB6">
        <w:t>утверждении</w:t>
      </w:r>
      <w:r w:rsidRPr="00FE4C78">
        <w:t xml:space="preserve"> нормативов финансовых затрат </w:t>
      </w:r>
    </w:p>
    <w:p w:rsidR="00116AB1" w:rsidRPr="00FE4C78" w:rsidRDefault="00116AB1" w:rsidP="00116AB1">
      <w:r w:rsidRPr="00FE4C78">
        <w:t xml:space="preserve">на капитальный ремонт, ремонт, содержание </w:t>
      </w:r>
    </w:p>
    <w:p w:rsidR="00116AB1" w:rsidRPr="00FE4C78" w:rsidRDefault="00116AB1" w:rsidP="00116AB1">
      <w:r w:rsidRPr="00FE4C78">
        <w:t xml:space="preserve">автомобильных дорог местного значения и Правил </w:t>
      </w:r>
    </w:p>
    <w:p w:rsidR="00116AB1" w:rsidRPr="00FE4C78" w:rsidRDefault="00116AB1" w:rsidP="00116AB1">
      <w:r w:rsidRPr="00FE4C78">
        <w:t>расчета размера ассигнований местного бюджета на указанные цели</w:t>
      </w:r>
    </w:p>
    <w:p w:rsidR="00116AB1" w:rsidRPr="00FE4C78" w:rsidRDefault="00116AB1" w:rsidP="00116AB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AB1" w:rsidRPr="00FE4C78" w:rsidRDefault="00116AB1" w:rsidP="00116AB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AB1" w:rsidRPr="00FE4C78" w:rsidRDefault="00116AB1" w:rsidP="00FE4C7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4C7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r w:rsidR="00FE4C78">
        <w:rPr>
          <w:rFonts w:ascii="Times New Roman" w:hAnsi="Times New Roman" w:cs="Times New Roman"/>
          <w:b w:val="0"/>
          <w:sz w:val="24"/>
          <w:szCs w:val="24"/>
        </w:rPr>
        <w:t xml:space="preserve">Веретейского </w:t>
      </w:r>
      <w:r w:rsidRPr="00FE4C78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116AB1" w:rsidRDefault="00FE4C78" w:rsidP="00116A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116AB1" w:rsidRPr="00FE4C78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FE4C78" w:rsidRDefault="00FE4C78" w:rsidP="00116A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AB1" w:rsidRPr="00FE4C78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>1. Установить нормативы денежных затрат на содержание, ремонт и капитальный ремонт автомобильных дорог о</w:t>
      </w:r>
      <w:r w:rsidR="003A7AB6">
        <w:t>бщего пользования местного</w:t>
      </w:r>
      <w:r w:rsidRPr="00FE4C78">
        <w:t xml:space="preserve"> значения V категории (в ценах 2007 года) в размере:</w:t>
      </w:r>
    </w:p>
    <w:p w:rsidR="00116AB1" w:rsidRPr="00FE4C78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>473 тыс. рублей/км</w:t>
      </w:r>
      <w:r w:rsidR="00FE4C78">
        <w:t>.</w:t>
      </w:r>
      <w:r w:rsidRPr="00FE4C78">
        <w:t xml:space="preserve"> - на содержание;</w:t>
      </w:r>
    </w:p>
    <w:p w:rsidR="00116AB1" w:rsidRPr="00FE4C78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>2715 тыс. рублей/км</w:t>
      </w:r>
      <w:r w:rsidR="00FE4C78">
        <w:t>.</w:t>
      </w:r>
      <w:r w:rsidRPr="00FE4C78">
        <w:t xml:space="preserve"> - на ремонт;</w:t>
      </w:r>
    </w:p>
    <w:p w:rsidR="00116AB1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>8580 тыс. рублей/км</w:t>
      </w:r>
      <w:r w:rsidR="00FE4C78">
        <w:t>.</w:t>
      </w:r>
      <w:r w:rsidRPr="00FE4C78">
        <w:t xml:space="preserve"> - на капитальный ремонт.</w:t>
      </w:r>
    </w:p>
    <w:p w:rsidR="00FE4C78" w:rsidRPr="00FE4C78" w:rsidRDefault="00FE4C78" w:rsidP="00116AB1">
      <w:pPr>
        <w:widowControl w:val="0"/>
        <w:autoSpaceDE w:val="0"/>
        <w:autoSpaceDN w:val="0"/>
        <w:adjustRightInd w:val="0"/>
        <w:ind w:firstLine="540"/>
        <w:jc w:val="both"/>
      </w:pPr>
    </w:p>
    <w:p w:rsidR="00116AB1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 xml:space="preserve">2. Утвердить </w:t>
      </w:r>
      <w:hyperlink r:id="rId6" w:anchor="Par47" w:history="1">
        <w:r w:rsidRPr="00FE4C78">
          <w:rPr>
            <w:rStyle w:val="a6"/>
            <w:color w:val="auto"/>
            <w:u w:val="none"/>
          </w:rPr>
          <w:t>Правила</w:t>
        </w:r>
      </w:hyperlink>
      <w:r w:rsidRPr="00FE4C78">
        <w:t xml:space="preserve"> расчета денежных затрат на содержание, ремонт и капитальный ремонт автомобильных дорог общего пользования м</w:t>
      </w:r>
      <w:r w:rsidR="003A7AB6">
        <w:t>естного</w:t>
      </w:r>
      <w:r w:rsidRPr="00FE4C78">
        <w:t xml:space="preserve"> значения при определении размера ассигнований из местного бюджета, предусматриваемых на эти цели (Приложение № 1).</w:t>
      </w:r>
    </w:p>
    <w:p w:rsidR="00FE4C78" w:rsidRPr="00FE4C78" w:rsidRDefault="00FE4C78" w:rsidP="00FE4C78">
      <w:pPr>
        <w:widowControl w:val="0"/>
        <w:autoSpaceDE w:val="0"/>
        <w:autoSpaceDN w:val="0"/>
        <w:adjustRightInd w:val="0"/>
        <w:jc w:val="both"/>
      </w:pPr>
    </w:p>
    <w:p w:rsidR="00116AB1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 xml:space="preserve">3. </w:t>
      </w:r>
      <w:r w:rsidR="003A7AB6">
        <w:t xml:space="preserve">Консультанту по финансово-экономическим вопросам Администрации </w:t>
      </w:r>
      <w:r w:rsidRPr="00FE4C78">
        <w:t>при формировании местного бюджета на соответствующий год и на плановый период, предусмотреть расходы по подразделу «Дорожное хозяйство (дорожные фонды)» и определить размер бюджетных ассигнований.</w:t>
      </w:r>
    </w:p>
    <w:p w:rsidR="00FE4C78" w:rsidRPr="00FE4C78" w:rsidRDefault="00FE4C78" w:rsidP="00FE4C78">
      <w:pPr>
        <w:widowControl w:val="0"/>
        <w:autoSpaceDE w:val="0"/>
        <w:autoSpaceDN w:val="0"/>
        <w:adjustRightInd w:val="0"/>
        <w:jc w:val="both"/>
      </w:pPr>
    </w:p>
    <w:p w:rsidR="00116AB1" w:rsidRPr="00FE4C78" w:rsidRDefault="00116AB1" w:rsidP="00116AB1">
      <w:pPr>
        <w:jc w:val="both"/>
      </w:pPr>
      <w:r w:rsidRPr="00FE4C78">
        <w:t>4. Конт</w:t>
      </w:r>
      <w:r w:rsidR="00FE4C78">
        <w:t>роль за исполнением настоящего П</w:t>
      </w:r>
      <w:r w:rsidRPr="00FE4C78">
        <w:t xml:space="preserve">остановления </w:t>
      </w:r>
      <w:r w:rsidR="00FE4C78">
        <w:t>возложить на заместителя Главы Администрации А.В. Маковкина</w:t>
      </w:r>
      <w:r w:rsidRPr="00FE4C78">
        <w:t>.</w:t>
      </w:r>
    </w:p>
    <w:p w:rsidR="00116AB1" w:rsidRPr="00FE4C78" w:rsidRDefault="00116AB1" w:rsidP="00116AB1">
      <w:pPr>
        <w:jc w:val="both"/>
      </w:pPr>
    </w:p>
    <w:p w:rsidR="00FE4C78" w:rsidRDefault="00116AB1" w:rsidP="00FE4C78">
      <w:pPr>
        <w:spacing w:line="360" w:lineRule="auto"/>
        <w:jc w:val="both"/>
      </w:pPr>
      <w:r w:rsidRPr="00FE4C78">
        <w:t>Глава</w:t>
      </w:r>
    </w:p>
    <w:p w:rsidR="00116AB1" w:rsidRPr="00FE4C78" w:rsidRDefault="00FE4C78" w:rsidP="00FE4C78">
      <w:pPr>
        <w:spacing w:line="360" w:lineRule="auto"/>
        <w:jc w:val="both"/>
      </w:pPr>
      <w:r>
        <w:t>Веретейского сельского поселения</w:t>
      </w:r>
      <w:r w:rsidR="00116AB1" w:rsidRPr="00FE4C78">
        <w:t xml:space="preserve">     </w:t>
      </w:r>
      <w:r>
        <w:t xml:space="preserve">                                                                      Т.Б. Гавриш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16AB1" w:rsidRDefault="00116AB1" w:rsidP="00116AB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C78" w:rsidRDefault="00FE4C78" w:rsidP="00116AB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C78" w:rsidRDefault="00FE4C78" w:rsidP="00116AB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E4C78" w:rsidRDefault="00FE4C78" w:rsidP="003A7AB6">
      <w:pPr>
        <w:widowControl w:val="0"/>
        <w:autoSpaceDE w:val="0"/>
        <w:autoSpaceDN w:val="0"/>
        <w:adjustRightInd w:val="0"/>
        <w:rPr>
          <w:bCs/>
        </w:rPr>
      </w:pPr>
    </w:p>
    <w:p w:rsidR="003A7AB6" w:rsidRPr="00FE4C78" w:rsidRDefault="003A7AB6" w:rsidP="003A7AB6">
      <w:pPr>
        <w:widowControl w:val="0"/>
        <w:autoSpaceDE w:val="0"/>
        <w:autoSpaceDN w:val="0"/>
        <w:adjustRightInd w:val="0"/>
        <w:rPr>
          <w:bCs/>
        </w:rPr>
      </w:pPr>
    </w:p>
    <w:p w:rsidR="00116AB1" w:rsidRPr="00FE4C78" w:rsidRDefault="00116AB1" w:rsidP="00116AB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E4C78">
        <w:rPr>
          <w:bCs/>
        </w:rPr>
        <w:lastRenderedPageBreak/>
        <w:t xml:space="preserve">Приложение № 1 </w:t>
      </w:r>
    </w:p>
    <w:p w:rsidR="00FE4C78" w:rsidRDefault="00FE4C78" w:rsidP="00116AB1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</w:t>
      </w:r>
      <w:r w:rsidR="00116AB1" w:rsidRPr="00FE4C78">
        <w:rPr>
          <w:bCs/>
        </w:rPr>
        <w:t xml:space="preserve">остановлению </w:t>
      </w:r>
      <w:r>
        <w:rPr>
          <w:bCs/>
        </w:rPr>
        <w:t>от 20.09.2018г. № 000</w:t>
      </w:r>
    </w:p>
    <w:p w:rsidR="00FE4C78" w:rsidRDefault="00FE4C78" w:rsidP="00116AB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16AB1" w:rsidRPr="00FE4C78" w:rsidRDefault="00116AB1" w:rsidP="00116A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4C78">
        <w:rPr>
          <w:b/>
          <w:bCs/>
        </w:rPr>
        <w:t xml:space="preserve">ПРАВИЛА 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4C78">
        <w:rPr>
          <w:b/>
          <w:bCs/>
        </w:rPr>
        <w:t>расчета денежных затрат на содержание, ремонт и капитальный ремонт автомобильных дорог об</w:t>
      </w:r>
      <w:r w:rsidR="003A7AB6">
        <w:rPr>
          <w:b/>
          <w:bCs/>
        </w:rPr>
        <w:t xml:space="preserve">щего пользования местного </w:t>
      </w:r>
      <w:r w:rsidRPr="00FE4C78">
        <w:rPr>
          <w:b/>
          <w:bCs/>
        </w:rPr>
        <w:t>значения при определении размера ассигнований из местного бюджета, предусматриваемых на эти цели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</w:p>
    <w:p w:rsidR="00116AB1" w:rsidRPr="00FE4C78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>1. Нормативы денежных затрат применяются для определения размера ассигнований из местного бюджета, предусматриваемых на содержание, ремонт и капитальный ремонт автомобильных дорог о</w:t>
      </w:r>
      <w:r w:rsidR="003A7AB6">
        <w:t>бщего пользования местного</w:t>
      </w:r>
      <w:r w:rsidRPr="00FE4C78">
        <w:t xml:space="preserve"> значения (далее - автомобильные дороги муниципального значения) на </w:t>
      </w:r>
      <w:r w:rsidR="003A7AB6">
        <w:t>очередной финансовый год и плановый период</w:t>
      </w:r>
      <w:r w:rsidRPr="00FE4C78">
        <w:t>.</w:t>
      </w:r>
    </w:p>
    <w:p w:rsidR="00116AB1" w:rsidRPr="00FE4C78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>2. В зависимости от категории автомобильной дороги муниципального значения и индекса-дефлятора на соответствующий год применительно к каждой автомобильной дороге муниципального значения определяются следующие приведенные нормативы: Н прив. кап. рем., Н прив. рем., Н прив. сод., рассчитываемые по формуле: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Н прив. = Н x К деф. x К кат.,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где: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Н - установленный норматив денежных затрат на содержание, ремонт и капитальный ремонт ав</w:t>
      </w:r>
      <w:r w:rsidR="003A7AB6">
        <w:t>томобильных дорог местного</w:t>
      </w:r>
      <w:r w:rsidRPr="00FE4C78">
        <w:t xml:space="preserve"> значения V категории;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К деф. - индекс-дефлятор изменения капитальных вложений (инвестиций), рекомендуемый Министерством экономического развития Российской Федерации для разработки первого этапа ежегодного прогноза;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К кат. - коэффициент, учитывающий дифференциацию стоимости работ по содержанию, ремонту и капитальному ремонту автомобильных дорог м</w:t>
      </w:r>
      <w:r w:rsidR="003A7AB6">
        <w:t>естного</w:t>
      </w:r>
      <w:r w:rsidRPr="00FE4C78">
        <w:t xml:space="preserve"> значения по соответствующим категориям, согласно таблице 1.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Par63"/>
      <w:bookmarkEnd w:id="0"/>
      <w:r w:rsidRPr="00FE4C78">
        <w:t>Таблица 1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960"/>
        <w:gridCol w:w="960"/>
        <w:gridCol w:w="960"/>
        <w:gridCol w:w="960"/>
        <w:gridCol w:w="840"/>
      </w:tblGrid>
      <w:tr w:rsidR="00116AB1" w:rsidRPr="00FE4C78" w:rsidTr="00B37163">
        <w:trPr>
          <w:tblCellSpacing w:w="5" w:type="nil"/>
        </w:trPr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     Категория автодорог       </w:t>
            </w:r>
          </w:p>
        </w:tc>
      </w:tr>
      <w:tr w:rsidR="00116AB1" w:rsidRPr="00FE4C78" w:rsidTr="00B37163">
        <w:trPr>
          <w:tblCellSpacing w:w="5" w:type="nil"/>
        </w:trPr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 I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 II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III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IV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V  </w:t>
            </w:r>
          </w:p>
        </w:tc>
      </w:tr>
      <w:tr w:rsidR="00116AB1" w:rsidRPr="00FE4C78" w:rsidTr="00B37163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Содержание дорог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2,03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1,28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1,14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1,05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1  </w:t>
            </w:r>
          </w:p>
        </w:tc>
      </w:tr>
      <w:tr w:rsidR="00116AB1" w:rsidRPr="00FE4C78" w:rsidTr="00B37163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Ремонт дорог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2,91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1,52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1,46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1,37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1  </w:t>
            </w:r>
          </w:p>
        </w:tc>
      </w:tr>
      <w:tr w:rsidR="00116AB1" w:rsidRPr="00FE4C78" w:rsidTr="00B37163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Капитальный ремонт дорог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3,67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1,82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1,66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1,46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1  </w:t>
            </w:r>
          </w:p>
        </w:tc>
      </w:tr>
    </w:tbl>
    <w:p w:rsidR="00116AB1" w:rsidRPr="00FE4C78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>3. Определение размера ассигнований из местного бюджета на капитальный ремонт и ремонт ав</w:t>
      </w:r>
      <w:r w:rsidR="003A7AB6">
        <w:t>томобильных дорог местного</w:t>
      </w:r>
      <w:r w:rsidRPr="00FE4C78">
        <w:t xml:space="preserve"> значения осуществляется по формулам: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А кап. рем. = Н прив. кап. рем. x L кап. рем.,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где: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 xml:space="preserve">А кап. рем. - размер ассигнований из местного бюджета на выполнение работ по капитальному ремонту автомобильных дорог </w:t>
      </w:r>
      <w:r w:rsidR="003A7AB6">
        <w:t xml:space="preserve">местного значения </w:t>
      </w:r>
      <w:r w:rsidRPr="00FE4C78">
        <w:t>каждой категории (тыс. рублей);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 xml:space="preserve">Н прив. кап. рем. - приведенный норматив денежных затрат на работы по капитальному ремонту автомобильных дорог </w:t>
      </w:r>
      <w:r w:rsidR="003A7AB6">
        <w:t xml:space="preserve">местного значения </w:t>
      </w:r>
      <w:r w:rsidRPr="00FE4C78">
        <w:t>каждой категории (тыс. рублей/км);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L кап. рем. - расчетная протяженность автомобильных дорог м</w:t>
      </w:r>
      <w:r w:rsidR="003A7AB6">
        <w:t>естного</w:t>
      </w:r>
      <w:r w:rsidRPr="00FE4C78">
        <w:t xml:space="preserve"> значения каждой категории, подлежащих капитальному ремонту на год планирования;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А рем. = Н прив. рем. x L рем.,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где: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А рем. - размер ассигнований из местного бюджета на выполнение работ по ремонту автомобильных дорог</w:t>
      </w:r>
      <w:r w:rsidR="003A7AB6">
        <w:t xml:space="preserve"> местного значения </w:t>
      </w:r>
      <w:r w:rsidRPr="00FE4C78">
        <w:t>каждой категории (тыс. рублей);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 xml:space="preserve">Н прив. рем. - приведенный норматив денежных затрат на работы по ремонту автомобильных дорог </w:t>
      </w:r>
      <w:r w:rsidR="003A7AB6">
        <w:t xml:space="preserve">местного значения </w:t>
      </w:r>
      <w:r w:rsidRPr="00FE4C78">
        <w:t>каждой категории (тыс. рублей/км);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L рем. - расчетная протяженность ав</w:t>
      </w:r>
      <w:r w:rsidR="003A7AB6">
        <w:t>томобильных дорог местного</w:t>
      </w:r>
      <w:r w:rsidRPr="00FE4C78">
        <w:t xml:space="preserve"> значения каждой категории, подлежащих ремонту на год планирования.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lastRenderedPageBreak/>
        <w:t>Общая потребность в ассигнованиях из местного бюджета на выполнение работ по капитальному ремонту и ремонту автомобильных дорог</w:t>
      </w:r>
      <w:r w:rsidR="003A7AB6">
        <w:t xml:space="preserve"> местного значения</w:t>
      </w:r>
      <w:r w:rsidRPr="00FE4C78">
        <w:t xml:space="preserve"> определяется как сумма ассигнований на выполнение работ по всем категориям автомобильных дорог.</w:t>
      </w:r>
    </w:p>
    <w:p w:rsidR="00116AB1" w:rsidRPr="00FE4C78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>4. Расчет размера ассигнований из местного бюджета на содержание ав</w:t>
      </w:r>
      <w:r w:rsidR="003A7AB6">
        <w:t>томобильных дорог местного</w:t>
      </w:r>
      <w:r w:rsidRPr="00FE4C78">
        <w:t xml:space="preserve"> значения осуществляется по формуле: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А сод. = Н прив. сод. x L,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где: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 xml:space="preserve">А сод. - размер ассигнований из местного бюджета на выполнение работ по содержанию автомобильных дорог </w:t>
      </w:r>
      <w:r w:rsidR="003A7AB6">
        <w:t xml:space="preserve">местного значения </w:t>
      </w:r>
      <w:r w:rsidRPr="00FE4C78">
        <w:t>каждой категории (тыс. рублей);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Н прив. сод. - приведенный норматив денежных затрат на работы по содержанию автомобильных дорог</w:t>
      </w:r>
      <w:r w:rsidR="003A7AB6">
        <w:t xml:space="preserve"> местного значения</w:t>
      </w:r>
      <w:r w:rsidRPr="00FE4C78">
        <w:t xml:space="preserve"> каждой категории (тыс. рублей/км);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L - протяженность ав</w:t>
      </w:r>
      <w:r w:rsidR="003A7AB6">
        <w:t>томобильных дорог местного</w:t>
      </w:r>
      <w:r w:rsidRPr="00FE4C78">
        <w:t xml:space="preserve"> значения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Общая потребность ассигнований из местного бюджета на выполнение работ по содержанию ав</w:t>
      </w:r>
      <w:r w:rsidR="003A7AB6">
        <w:t>томобильных дорог местного</w:t>
      </w:r>
      <w:r w:rsidRPr="00FE4C78">
        <w:t xml:space="preserve"> значения определяется как сумма ассигнований из местного бюджета на выполнение работ по содержанию автомобильных дорог по всем категориям автомобильных дорог.</w:t>
      </w:r>
    </w:p>
    <w:p w:rsidR="00116AB1" w:rsidRPr="00FE4C78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>5. Суммарная годовая потребность в ассигнованиях из местного бюджета для выполнения комплекса дорожных работ на авто</w:t>
      </w:r>
      <w:r w:rsidR="003A7AB6">
        <w:t>мобильных дорогах местного</w:t>
      </w:r>
      <w:r w:rsidRPr="00FE4C78">
        <w:t xml:space="preserve"> значения определяется как сумма годовой потребности в финансировании всех видов работ по всем категориям дорог.</w:t>
      </w:r>
    </w:p>
    <w:p w:rsidR="00116AB1" w:rsidRPr="00FE4C78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>6. Протя</w:t>
      </w:r>
      <w:r w:rsidR="003A7AB6">
        <w:t>женность автомобильных дорог местного</w:t>
      </w:r>
      <w:r w:rsidRPr="00FE4C78">
        <w:t xml:space="preserve"> значения каждой категории принимается  по состоянию на </w:t>
      </w:r>
      <w:r w:rsidR="003A7AB6">
        <w:t>0</w:t>
      </w:r>
      <w:r w:rsidRPr="00FE4C78">
        <w:t>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116AB1" w:rsidRPr="00FE4C78" w:rsidRDefault="00116AB1" w:rsidP="00FE4C78">
      <w:pPr>
        <w:widowControl w:val="0"/>
        <w:autoSpaceDE w:val="0"/>
        <w:autoSpaceDN w:val="0"/>
        <w:adjustRightInd w:val="0"/>
        <w:jc w:val="both"/>
      </w:pPr>
      <w:bookmarkStart w:id="1" w:name="Par104"/>
      <w:bookmarkEnd w:id="1"/>
      <w:r w:rsidRPr="00FE4C78">
        <w:t>7. Расчетная протяженность ав</w:t>
      </w:r>
      <w:r w:rsidR="00734681">
        <w:t>томобильных дорог местного</w:t>
      </w:r>
      <w:r w:rsidRPr="00FE4C78">
        <w:t xml:space="preserve"> значения каждой категории, подлежащих капитальному ремонту на год планирования (L кап. рем.), определяется по формуле: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L кап. рем. = L / T кап. рем. - L рек.,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где: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9"/>
      <w:bookmarkEnd w:id="2"/>
      <w:r w:rsidRPr="00FE4C78">
        <w:t>L - протяженность ав</w:t>
      </w:r>
      <w:r w:rsidR="00734681">
        <w:t>томобильных дорог местного</w:t>
      </w:r>
      <w:r w:rsidRPr="00FE4C78">
        <w:t xml:space="preserve"> значения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планируемому;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 xml:space="preserve">T кап. рем. - нормативный межремонтный срок по капитальному ремонту для дорог каждой категории (лет) согласно </w:t>
      </w:r>
      <w:hyperlink w:anchor="Par121" w:history="1">
        <w:r w:rsidRPr="00FE4C78">
          <w:t>таблице 2</w:t>
        </w:r>
      </w:hyperlink>
      <w:r w:rsidRPr="00FE4C78">
        <w:t>;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1"/>
      <w:bookmarkEnd w:id="3"/>
      <w:r w:rsidRPr="00FE4C78">
        <w:t>L рек. - протяженность ав</w:t>
      </w:r>
      <w:r w:rsidR="00734681">
        <w:t>томобильных дорог местного</w:t>
      </w:r>
      <w:r w:rsidRPr="00FE4C78">
        <w:t xml:space="preserve"> значения соответствующей категории, намеченных к реконструкции на год планирования (км/год).</w:t>
      </w:r>
    </w:p>
    <w:p w:rsidR="00116AB1" w:rsidRPr="00FE4C78" w:rsidRDefault="00116AB1" w:rsidP="00FE4C78">
      <w:pPr>
        <w:widowControl w:val="0"/>
        <w:autoSpaceDE w:val="0"/>
        <w:autoSpaceDN w:val="0"/>
        <w:adjustRightInd w:val="0"/>
        <w:jc w:val="both"/>
      </w:pPr>
      <w:r w:rsidRPr="00FE4C78">
        <w:t>8. Расчетная протяженность ав</w:t>
      </w:r>
      <w:r w:rsidR="00734681">
        <w:t>томобильных дорог местного</w:t>
      </w:r>
      <w:r w:rsidRPr="00FE4C78">
        <w:t xml:space="preserve"> значения соответствующей категории, подлежащих ремонту на год планирования (L рем.), определяется по формуле: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 xml:space="preserve">L рем. = </w:t>
      </w:r>
      <w:hyperlink w:anchor="Par109" w:history="1">
        <w:r w:rsidRPr="00FE4C78">
          <w:t>L</w:t>
        </w:r>
      </w:hyperlink>
      <w:r w:rsidRPr="00FE4C78">
        <w:t xml:space="preserve"> / T рем. - (</w:t>
      </w:r>
      <w:hyperlink w:anchor="Par111" w:history="1">
        <w:r w:rsidRPr="00FE4C78">
          <w:t>L рек</w:t>
        </w:r>
      </w:hyperlink>
      <w:r w:rsidRPr="00FE4C78">
        <w:t xml:space="preserve">. + </w:t>
      </w:r>
      <w:hyperlink w:anchor="Par104" w:history="1">
        <w:r w:rsidRPr="00FE4C78">
          <w:t>L кап. рем</w:t>
        </w:r>
      </w:hyperlink>
      <w:r w:rsidRPr="00FE4C78">
        <w:t>.),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где:</w:t>
      </w:r>
    </w:p>
    <w:p w:rsidR="00116AB1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  <w:r w:rsidRPr="00FE4C78">
        <w:t>T рем. - нормативный межремонтный срок по ремонту для дорог каждой категории, согласно таблице 2.</w:t>
      </w:r>
      <w:bookmarkStart w:id="4" w:name="Par119"/>
      <w:bookmarkEnd w:id="4"/>
    </w:p>
    <w:p w:rsidR="00FE4C78" w:rsidRDefault="00FE4C78" w:rsidP="00116AB1">
      <w:pPr>
        <w:widowControl w:val="0"/>
        <w:autoSpaceDE w:val="0"/>
        <w:autoSpaceDN w:val="0"/>
        <w:adjustRightInd w:val="0"/>
        <w:ind w:firstLine="540"/>
        <w:jc w:val="both"/>
      </w:pPr>
    </w:p>
    <w:p w:rsidR="00FE4C78" w:rsidRDefault="00FE4C78" w:rsidP="00116AB1">
      <w:pPr>
        <w:widowControl w:val="0"/>
        <w:autoSpaceDE w:val="0"/>
        <w:autoSpaceDN w:val="0"/>
        <w:adjustRightInd w:val="0"/>
        <w:ind w:firstLine="540"/>
        <w:jc w:val="both"/>
      </w:pPr>
    </w:p>
    <w:p w:rsidR="00FE4C78" w:rsidRDefault="00FE4C78" w:rsidP="00116AB1">
      <w:pPr>
        <w:widowControl w:val="0"/>
        <w:autoSpaceDE w:val="0"/>
        <w:autoSpaceDN w:val="0"/>
        <w:adjustRightInd w:val="0"/>
        <w:ind w:firstLine="540"/>
        <w:jc w:val="both"/>
      </w:pPr>
    </w:p>
    <w:p w:rsidR="00FE4C78" w:rsidRDefault="00FE4C78" w:rsidP="00116AB1">
      <w:pPr>
        <w:widowControl w:val="0"/>
        <w:autoSpaceDE w:val="0"/>
        <w:autoSpaceDN w:val="0"/>
        <w:adjustRightInd w:val="0"/>
        <w:ind w:firstLine="540"/>
        <w:jc w:val="both"/>
      </w:pPr>
    </w:p>
    <w:p w:rsidR="00FE4C78" w:rsidRPr="00FE4C78" w:rsidRDefault="00FE4C78" w:rsidP="00116AB1">
      <w:pPr>
        <w:widowControl w:val="0"/>
        <w:autoSpaceDE w:val="0"/>
        <w:autoSpaceDN w:val="0"/>
        <w:adjustRightInd w:val="0"/>
        <w:ind w:firstLine="540"/>
        <w:jc w:val="both"/>
      </w:pPr>
    </w:p>
    <w:p w:rsidR="00116AB1" w:rsidRPr="00FE4C78" w:rsidRDefault="00116AB1" w:rsidP="00116AB1">
      <w:pPr>
        <w:widowControl w:val="0"/>
        <w:autoSpaceDE w:val="0"/>
        <w:autoSpaceDN w:val="0"/>
        <w:adjustRightInd w:val="0"/>
        <w:jc w:val="right"/>
        <w:outlineLvl w:val="1"/>
      </w:pPr>
      <w:r w:rsidRPr="00FE4C78">
        <w:lastRenderedPageBreak/>
        <w:t>Таблица 2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jc w:val="center"/>
      </w:pPr>
      <w:bookmarkStart w:id="5" w:name="Par121"/>
      <w:bookmarkEnd w:id="5"/>
      <w:r w:rsidRPr="00FE4C78">
        <w:t>Нормативные межремонтные сроки</w:t>
      </w:r>
    </w:p>
    <w:p w:rsidR="00116AB1" w:rsidRPr="00FE4C78" w:rsidRDefault="00116AB1" w:rsidP="00116AB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960"/>
        <w:gridCol w:w="960"/>
        <w:gridCol w:w="960"/>
        <w:gridCol w:w="960"/>
        <w:gridCol w:w="960"/>
      </w:tblGrid>
      <w:tr w:rsidR="00116AB1" w:rsidRPr="00FE4C78" w:rsidTr="00B37163">
        <w:trPr>
          <w:trHeight w:val="400"/>
          <w:tblCellSpacing w:w="5" w:type="nil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Категории дорог муниципального  </w:t>
            </w:r>
          </w:p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           значения             </w:t>
            </w:r>
          </w:p>
        </w:tc>
      </w:tr>
      <w:tr w:rsidR="00116AB1" w:rsidRPr="00FE4C78" w:rsidTr="00B37163">
        <w:trPr>
          <w:tblCellSpacing w:w="5" w:type="nil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 I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II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III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IV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V   </w:t>
            </w:r>
          </w:p>
        </w:tc>
      </w:tr>
      <w:tr w:rsidR="00116AB1" w:rsidRPr="00FE4C78" w:rsidTr="00B37163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Капитальный ремонт дорог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10  </w:t>
            </w:r>
          </w:p>
        </w:tc>
      </w:tr>
      <w:tr w:rsidR="00116AB1" w:rsidRPr="00FE4C78" w:rsidTr="00B37163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Ремонт дорог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 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 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 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 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AB1" w:rsidRPr="00FE4C78" w:rsidRDefault="00116AB1" w:rsidP="00B37163">
            <w:pPr>
              <w:widowControl w:val="0"/>
              <w:autoSpaceDE w:val="0"/>
              <w:autoSpaceDN w:val="0"/>
              <w:adjustRightInd w:val="0"/>
            </w:pPr>
            <w:r w:rsidRPr="00FE4C78">
              <w:t xml:space="preserve">   5  </w:t>
            </w:r>
          </w:p>
        </w:tc>
      </w:tr>
    </w:tbl>
    <w:p w:rsidR="00116AB1" w:rsidRPr="00FE4C78" w:rsidRDefault="00116AB1" w:rsidP="00116AB1"/>
    <w:p w:rsidR="008F2CD5" w:rsidRPr="00FE4C78" w:rsidRDefault="008F2CD5"/>
    <w:sectPr w:rsidR="008F2CD5" w:rsidRPr="00FE4C78" w:rsidSect="00467930">
      <w:footerReference w:type="even" r:id="rId7"/>
      <w:footerReference w:type="default" r:id="rId8"/>
      <w:pgSz w:w="11907" w:h="16840" w:code="9"/>
      <w:pgMar w:top="1134" w:right="567" w:bottom="1134" w:left="1985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36" w:rsidRDefault="00760136" w:rsidP="00C747A8">
      <w:r>
        <w:separator/>
      </w:r>
    </w:p>
  </w:endnote>
  <w:endnote w:type="continuationSeparator" w:id="0">
    <w:p w:rsidR="00760136" w:rsidRDefault="00760136" w:rsidP="00C7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BF" w:rsidRDefault="00B213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6A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7BF" w:rsidRDefault="007601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BF" w:rsidRDefault="00B213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6A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681">
      <w:rPr>
        <w:rStyle w:val="a5"/>
        <w:noProof/>
      </w:rPr>
      <w:t>2</w:t>
    </w:r>
    <w:r>
      <w:rPr>
        <w:rStyle w:val="a5"/>
      </w:rPr>
      <w:fldChar w:fldCharType="end"/>
    </w:r>
  </w:p>
  <w:p w:rsidR="007957BF" w:rsidRDefault="007601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36" w:rsidRDefault="00760136" w:rsidP="00C747A8">
      <w:r>
        <w:separator/>
      </w:r>
    </w:p>
  </w:footnote>
  <w:footnote w:type="continuationSeparator" w:id="0">
    <w:p w:rsidR="00760136" w:rsidRDefault="00760136" w:rsidP="00C74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AB1"/>
    <w:rsid w:val="00116AB1"/>
    <w:rsid w:val="003A7AB6"/>
    <w:rsid w:val="00607B6E"/>
    <w:rsid w:val="00734681"/>
    <w:rsid w:val="00760136"/>
    <w:rsid w:val="00795D20"/>
    <w:rsid w:val="008F2CD5"/>
    <w:rsid w:val="00B21330"/>
    <w:rsid w:val="00C747A8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6A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1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116AB1"/>
    <w:rPr>
      <w:rFonts w:cs="Times New Roman"/>
    </w:rPr>
  </w:style>
  <w:style w:type="paragraph" w:customStyle="1" w:styleId="ConsPlusTitle">
    <w:name w:val="ConsPlusTitle"/>
    <w:uiPriority w:val="99"/>
    <w:rsid w:val="00116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116AB1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116A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E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76;&#1080;&#1089;&#1082;%20&#1076;\&#1070;&#1093;&#1090;&#1080;&#1085;%20&#1040;.&#1045;\&#1044;&#1086;&#1088;&#1086;&#1075;&#1080;\2016\&#1055;&#1088;&#1086;&#1074;&#1077;&#1088;&#1082;&#1072;%202016%20&#1075;&#1086;&#1076;\&#1053;&#1086;&#1088;&#1084;&#1072;&#1090;&#1080;&#1074;&#1099;%20&#1079;&#1072;&#1090;&#1088;&#1072;&#1090;%20&#1076;&#1086;&#1088;&#1086;&#1075;&#1080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2018-09-25T05:58:00Z</cp:lastPrinted>
  <dcterms:created xsi:type="dcterms:W3CDTF">2018-09-24T10:11:00Z</dcterms:created>
  <dcterms:modified xsi:type="dcterms:W3CDTF">2018-09-25T05:58:00Z</dcterms:modified>
</cp:coreProperties>
</file>