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D" w:rsidRDefault="0016256D" w:rsidP="0016256D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256D" w:rsidRDefault="0016256D" w:rsidP="0016256D">
      <w:pPr>
        <w:jc w:val="center"/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256D" w:rsidRDefault="0016256D" w:rsidP="0016256D">
      <w:pPr>
        <w:jc w:val="center"/>
      </w:pPr>
      <w:r>
        <w:rPr>
          <w:b/>
          <w:sz w:val="32"/>
          <w:szCs w:val="32"/>
        </w:rPr>
        <w:t xml:space="preserve">ПОСТАНОВЛЕНИЕ </w:t>
      </w:r>
    </w:p>
    <w:p w:rsidR="0016256D" w:rsidRDefault="0016256D" w:rsidP="0016256D">
      <w:pPr>
        <w:rPr>
          <w:sz w:val="32"/>
          <w:szCs w:val="32"/>
        </w:rPr>
      </w:pPr>
    </w:p>
    <w:p w:rsidR="0016256D" w:rsidRDefault="0016256D" w:rsidP="0016256D">
      <w:r>
        <w:t>от 25.12.2017г.                                                                                                                       № 305</w:t>
      </w:r>
    </w:p>
    <w:p w:rsidR="0016256D" w:rsidRDefault="0016256D" w:rsidP="0016256D"/>
    <w:p w:rsidR="0016256D" w:rsidRDefault="0016256D" w:rsidP="0016256D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16256D" w:rsidRDefault="0016256D" w:rsidP="0016256D">
      <w:pPr>
        <w:ind w:right="-185"/>
      </w:pPr>
      <w:r>
        <w:t>программу «</w:t>
      </w:r>
      <w:r>
        <w:rPr>
          <w:rFonts w:cs="Times New Roman CYR"/>
        </w:rPr>
        <w:t xml:space="preserve">Развитие образования и </w:t>
      </w:r>
    </w:p>
    <w:p w:rsidR="0016256D" w:rsidRDefault="0016256D" w:rsidP="0016256D">
      <w:pPr>
        <w:ind w:right="-185"/>
      </w:pPr>
      <w:r>
        <w:rPr>
          <w:rFonts w:cs="Times New Roman CYR"/>
        </w:rPr>
        <w:t xml:space="preserve">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>»</w:t>
      </w:r>
    </w:p>
    <w:p w:rsidR="0016256D" w:rsidRDefault="0016256D" w:rsidP="0016256D">
      <w:r>
        <w:t xml:space="preserve">на 2015-2020 годы  </w:t>
      </w:r>
    </w:p>
    <w:p w:rsidR="0016256D" w:rsidRDefault="0016256D" w:rsidP="0016256D">
      <w:r>
        <w:t xml:space="preserve"> </w:t>
      </w:r>
    </w:p>
    <w:p w:rsidR="0016256D" w:rsidRDefault="0016256D" w:rsidP="0016256D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16256D" w:rsidRDefault="0016256D" w:rsidP="0016256D">
      <w:r>
        <w:t>АДМИНИСТРАЦИЯ  ПОСТАНОВЛЯЕТ:</w:t>
      </w:r>
    </w:p>
    <w:p w:rsidR="0016256D" w:rsidRDefault="0016256D" w:rsidP="0016256D"/>
    <w:p w:rsidR="0016256D" w:rsidRDefault="0016256D" w:rsidP="0016256D">
      <w:pPr>
        <w:ind w:right="-185"/>
      </w:pPr>
      <w:r>
        <w:t>1. Внести в муниципальную программу 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>» на 2015-2020 годы, утверждённую Постановлением Администрации от 30.12.2014г. № 258 следующие изменения:</w:t>
      </w:r>
    </w:p>
    <w:p w:rsidR="0016256D" w:rsidRDefault="0016256D" w:rsidP="0016256D">
      <w:pPr>
        <w:jc w:val="both"/>
      </w:pPr>
      <w:r>
        <w:t>1.1. приложение № 1 к Постановлению изложить в новой редакции (Приложение № 1).</w:t>
      </w:r>
    </w:p>
    <w:p w:rsidR="0016256D" w:rsidRDefault="0016256D" w:rsidP="0016256D">
      <w:pPr>
        <w:jc w:val="both"/>
      </w:pPr>
    </w:p>
    <w:p w:rsidR="0016256D" w:rsidRDefault="0016256D" w:rsidP="0016256D">
      <w:pPr>
        <w:ind w:right="-185"/>
        <w:jc w:val="both"/>
      </w:pPr>
      <w:r>
        <w:t>2. Постановление Администрации от 26.09.2017г. № 205 «О внесении изменений в муниципальную программу 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</w:t>
      </w:r>
      <w:r>
        <w:t xml:space="preserve">» на 2015-2020 годы» признать утратившим силу. </w:t>
      </w:r>
    </w:p>
    <w:p w:rsidR="0016256D" w:rsidRDefault="0016256D" w:rsidP="0016256D">
      <w:pPr>
        <w:jc w:val="both"/>
      </w:pPr>
    </w:p>
    <w:p w:rsidR="0016256D" w:rsidRDefault="0016256D" w:rsidP="0016256D">
      <w:pPr>
        <w:jc w:val="both"/>
      </w:pPr>
      <w:r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его утверждения Муниципальным Советом Веретейского сельского поселения изменений в Решение о бюджете.</w:t>
      </w:r>
    </w:p>
    <w:p w:rsidR="0016256D" w:rsidRDefault="0016256D" w:rsidP="0016256D">
      <w:pPr>
        <w:jc w:val="both"/>
      </w:pPr>
    </w:p>
    <w:p w:rsidR="0016256D" w:rsidRDefault="0016256D" w:rsidP="0016256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16256D" w:rsidRDefault="0016256D" w:rsidP="0016256D">
      <w:pPr>
        <w:jc w:val="both"/>
        <w:rPr>
          <w:rFonts w:ascii="Times New Roman CYR" w:hAnsi="Times New Roman CYR" w:cs="Times New Roman CYR"/>
        </w:rPr>
      </w:pPr>
    </w:p>
    <w:p w:rsidR="0016256D" w:rsidRDefault="0016256D" w:rsidP="0016256D">
      <w:pPr>
        <w:jc w:val="both"/>
        <w:rPr>
          <w:rFonts w:ascii="Times New Roman CYR" w:hAnsi="Times New Roman CYR" w:cs="Times New Roman CYR"/>
        </w:rPr>
      </w:pPr>
    </w:p>
    <w:p w:rsidR="0016256D" w:rsidRDefault="0016256D" w:rsidP="0016256D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Глава  </w:t>
      </w:r>
    </w:p>
    <w:p w:rsidR="0016256D" w:rsidRDefault="0016256D" w:rsidP="0016256D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16256D" w:rsidRDefault="0016256D" w:rsidP="0016256D">
      <w:pPr>
        <w:spacing w:line="360" w:lineRule="auto"/>
        <w:jc w:val="both"/>
      </w:pPr>
    </w:p>
    <w:p w:rsidR="0016256D" w:rsidRDefault="0016256D" w:rsidP="0016256D">
      <w:pPr>
        <w:jc w:val="both"/>
        <w:rPr>
          <w:sz w:val="28"/>
          <w:szCs w:val="28"/>
        </w:rPr>
      </w:pPr>
    </w:p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>
      <w:pPr>
        <w:jc w:val="right"/>
      </w:pPr>
      <w:r>
        <w:lastRenderedPageBreak/>
        <w:t>Приложение № 1</w:t>
      </w:r>
    </w:p>
    <w:p w:rsidR="0016256D" w:rsidRDefault="0016256D" w:rsidP="0016256D">
      <w:pPr>
        <w:jc w:val="right"/>
      </w:pPr>
      <w:r>
        <w:t xml:space="preserve">    к Постановлению от 25.12.2017г. № 305</w:t>
      </w: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center"/>
      </w:pPr>
      <w:r>
        <w:rPr>
          <w:rFonts w:cs="Times New Roman CYR"/>
          <w:b/>
          <w:sz w:val="32"/>
          <w:szCs w:val="32"/>
        </w:rPr>
        <w:t>МУНИЦИПАЛЬНАЯ ПРОГРАММА</w:t>
      </w:r>
    </w:p>
    <w:p w:rsidR="0016256D" w:rsidRDefault="0016256D" w:rsidP="0016256D">
      <w:pPr>
        <w:jc w:val="center"/>
      </w:pPr>
      <w:r>
        <w:rPr>
          <w:b/>
          <w:sz w:val="32"/>
          <w:szCs w:val="32"/>
        </w:rPr>
        <w:t>«</w:t>
      </w:r>
      <w:r>
        <w:rPr>
          <w:rFonts w:cs="Times New Roman CYR"/>
          <w:b/>
          <w:sz w:val="32"/>
          <w:szCs w:val="32"/>
        </w:rPr>
        <w:t xml:space="preserve">РАЗВИТИЕ ОБРАЗОВАНИЯ И МОЛОДЕЖНАЯ ПОЛИТИКА  </w:t>
      </w:r>
    </w:p>
    <w:p w:rsidR="0016256D" w:rsidRDefault="0016256D" w:rsidP="0016256D">
      <w:pPr>
        <w:jc w:val="center"/>
      </w:pPr>
      <w:r>
        <w:rPr>
          <w:rFonts w:cs="Times New Roman CYR"/>
          <w:b/>
          <w:sz w:val="32"/>
          <w:szCs w:val="32"/>
        </w:rPr>
        <w:t>В ВЕРЕТЕЙСКОМ СЕЛЬСКОМ ПОСЕЛЕНИИ</w:t>
      </w:r>
      <w:r>
        <w:rPr>
          <w:b/>
          <w:sz w:val="32"/>
          <w:szCs w:val="32"/>
        </w:rPr>
        <w:t>»</w:t>
      </w:r>
    </w:p>
    <w:p w:rsidR="0016256D" w:rsidRDefault="0016256D" w:rsidP="0016256D">
      <w:pPr>
        <w:jc w:val="center"/>
      </w:pPr>
      <w:r>
        <w:rPr>
          <w:rFonts w:cs="Times New Roman CYR"/>
          <w:b/>
          <w:sz w:val="32"/>
          <w:szCs w:val="32"/>
        </w:rPr>
        <w:t>на 2015-2020 годы</w:t>
      </w:r>
    </w:p>
    <w:p w:rsidR="0016256D" w:rsidRDefault="0016256D" w:rsidP="0016256D">
      <w:pPr>
        <w:jc w:val="center"/>
        <w:rPr>
          <w:b/>
          <w:sz w:val="32"/>
          <w:szCs w:val="32"/>
        </w:rPr>
      </w:pPr>
    </w:p>
    <w:p w:rsidR="0016256D" w:rsidRDefault="0016256D" w:rsidP="0016256D">
      <w:pPr>
        <w:jc w:val="center"/>
        <w:rPr>
          <w:b/>
          <w:sz w:val="32"/>
          <w:szCs w:val="3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right"/>
        <w:rPr>
          <w:sz w:val="22"/>
          <w:szCs w:val="22"/>
        </w:rPr>
      </w:pPr>
    </w:p>
    <w:p w:rsidR="0016256D" w:rsidRDefault="0016256D" w:rsidP="0016256D">
      <w:pPr>
        <w:jc w:val="center"/>
      </w:pPr>
      <w:r>
        <w:rPr>
          <w:rFonts w:cs="Times New Roman CYR"/>
          <w:b/>
          <w:sz w:val="28"/>
          <w:szCs w:val="28"/>
        </w:rPr>
        <w:t>п. Борок</w:t>
      </w:r>
    </w:p>
    <w:p w:rsidR="0016256D" w:rsidRDefault="0016256D" w:rsidP="0016256D">
      <w:pPr>
        <w:jc w:val="center"/>
      </w:pPr>
      <w:r>
        <w:rPr>
          <w:b/>
          <w:bCs/>
          <w:sz w:val="28"/>
          <w:szCs w:val="28"/>
        </w:rPr>
        <w:t>2014</w:t>
      </w:r>
      <w:r>
        <w:rPr>
          <w:rFonts w:cs="Times New Roman CYR"/>
          <w:b/>
          <w:bCs/>
          <w:sz w:val="28"/>
          <w:szCs w:val="28"/>
        </w:rPr>
        <w:t>г</w:t>
      </w:r>
      <w:r>
        <w:rPr>
          <w:rFonts w:cs="Times New Roman CYR"/>
          <w:sz w:val="22"/>
          <w:szCs w:val="22"/>
        </w:rPr>
        <w:t>.</w:t>
      </w:r>
    </w:p>
    <w:p w:rsidR="0016256D" w:rsidRDefault="0016256D" w:rsidP="0016256D">
      <w:pPr>
        <w:ind w:right="-185"/>
        <w:jc w:val="center"/>
      </w:pPr>
      <w:r>
        <w:rPr>
          <w:b/>
        </w:rPr>
        <w:lastRenderedPageBreak/>
        <w:t xml:space="preserve">1. </w:t>
      </w:r>
      <w:r>
        <w:rPr>
          <w:rFonts w:cs="Times New Roman CYR"/>
          <w:b/>
        </w:rPr>
        <w:t xml:space="preserve">Паспорт муниципальной программы </w:t>
      </w:r>
    </w:p>
    <w:p w:rsidR="0016256D" w:rsidRDefault="0016256D" w:rsidP="0016256D">
      <w:pPr>
        <w:ind w:right="-185"/>
        <w:jc w:val="center"/>
      </w:pPr>
      <w:r>
        <w:rPr>
          <w:b/>
        </w:rPr>
        <w:t>«</w:t>
      </w:r>
      <w:r>
        <w:rPr>
          <w:rFonts w:cs="Times New Roman CYR"/>
          <w:b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поселении» </w:t>
      </w:r>
    </w:p>
    <w:p w:rsidR="0016256D" w:rsidRDefault="0016256D" w:rsidP="0016256D">
      <w:pPr>
        <w:ind w:right="-187"/>
        <w:jc w:val="center"/>
      </w:pPr>
      <w:r>
        <w:rPr>
          <w:rFonts w:cs="Times New Roman CYR"/>
          <w:b/>
        </w:rPr>
        <w:t>на 2015 – 2020 годы</w:t>
      </w:r>
    </w:p>
    <w:p w:rsidR="0016256D" w:rsidRDefault="0016256D" w:rsidP="0016256D">
      <w:pPr>
        <w:ind w:left="426"/>
        <w:jc w:val="center"/>
        <w:rPr>
          <w:b/>
          <w:lang w:val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543"/>
        <w:gridCol w:w="6284"/>
      </w:tblGrid>
      <w:tr w:rsidR="0016256D" w:rsidTr="004F1F33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Ответственный исполнитель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Администрация Веретейского сельского поселения </w:t>
            </w:r>
          </w:p>
          <w:p w:rsidR="0016256D" w:rsidRDefault="0016256D" w:rsidP="004F1F33">
            <w:r>
              <w:rPr>
                <w:rFonts w:cs="Times New Roman CYR"/>
              </w:rPr>
              <w:t xml:space="preserve">Главный специалист по социальной политике и туризму Врублевская Надежда Викторовна, тел. (48547) 24821  </w:t>
            </w:r>
          </w:p>
        </w:tc>
      </w:tr>
      <w:tr w:rsidR="0016256D" w:rsidTr="004F1F33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Координатор  муниципальной 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</w:tc>
      </w:tr>
      <w:tr w:rsidR="0016256D" w:rsidTr="004F1F33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Сроки реализации </w:t>
            </w:r>
          </w:p>
          <w:p w:rsidR="0016256D" w:rsidRDefault="0016256D" w:rsidP="004F1F33">
            <w:r>
              <w:rPr>
                <w:rFonts w:cs="Times New Roman CYR"/>
              </w:rPr>
              <w:t>муниципальной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lang w:val="en-US"/>
              </w:rPr>
              <w:t xml:space="preserve">2015 – 2020 </w:t>
            </w:r>
            <w:r>
              <w:rPr>
                <w:rFonts w:cs="Times New Roman CYR"/>
              </w:rPr>
              <w:t>годы</w:t>
            </w:r>
          </w:p>
        </w:tc>
      </w:tr>
      <w:tr w:rsidR="0016256D" w:rsidTr="004F1F33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Цель муниципальной программы 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16256D" w:rsidTr="004F1F33">
        <w:trPr>
          <w:trHeight w:val="1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Объём финансирования муниципальной  программы за счёт всех источников</w:t>
            </w:r>
          </w:p>
          <w:p w:rsidR="0016256D" w:rsidRDefault="0016256D" w:rsidP="004F1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 xml:space="preserve">всего по муниципальной программе: </w:t>
            </w:r>
            <w:r w:rsidRPr="0016256D">
              <w:rPr>
                <w:rFonts w:cs="Times New Roman CYR"/>
                <w:bCs/>
              </w:rPr>
              <w:t>2 479 000</w:t>
            </w:r>
            <w:r>
              <w:rPr>
                <w:rFonts w:cs="Times New Roman CYR"/>
                <w:b/>
                <w:bCs/>
              </w:rPr>
              <w:t xml:space="preserve"> </w:t>
            </w:r>
            <w:r>
              <w:rPr>
                <w:rFonts w:cs="Times New Roman CYR"/>
              </w:rPr>
              <w:t>рублей;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2015 </w:t>
            </w:r>
            <w:r>
              <w:rPr>
                <w:rFonts w:cs="Times New Roman CYR"/>
              </w:rPr>
              <w:t>год – 850 000 рублей;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2016 </w:t>
            </w:r>
            <w:r>
              <w:rPr>
                <w:rFonts w:cs="Times New Roman CYR"/>
              </w:rPr>
              <w:t>год – 420 000 рублей;</w:t>
            </w:r>
          </w:p>
          <w:p w:rsidR="0016256D" w:rsidRDefault="0016256D" w:rsidP="004F1F33">
            <w:pPr>
              <w:pStyle w:val="p4"/>
              <w:spacing w:before="0" w:after="0"/>
            </w:pPr>
            <w:r w:rsidRPr="0016256D">
              <w:t>2017 </w:t>
            </w:r>
            <w:r w:rsidRPr="0016256D">
              <w:rPr>
                <w:rFonts w:cs="Times New Roman CYR"/>
              </w:rPr>
              <w:t>год – 309</w:t>
            </w:r>
            <w:r w:rsidRPr="0016256D">
              <w:rPr>
                <w:bCs/>
              </w:rPr>
              <w:t> </w:t>
            </w:r>
            <w:r w:rsidRPr="0016256D">
              <w:rPr>
                <w:rFonts w:cs="Times New Roman CYR"/>
              </w:rPr>
              <w:t>000 рублей</w:t>
            </w:r>
            <w:r>
              <w:rPr>
                <w:rFonts w:cs="Times New Roman CYR"/>
              </w:rPr>
              <w:t>;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2018 </w:t>
            </w:r>
            <w:r>
              <w:rPr>
                <w:rFonts w:cs="Times New Roman CYR"/>
              </w:rPr>
              <w:t>год – 300 000 рублей;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2019 </w:t>
            </w:r>
            <w:r>
              <w:rPr>
                <w:rFonts w:cs="Times New Roman CYR"/>
              </w:rPr>
              <w:t>год – 300 000 рублей;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2020 </w:t>
            </w:r>
            <w:r>
              <w:rPr>
                <w:rFonts w:cs="Times New Roman CYR"/>
              </w:rPr>
              <w:t xml:space="preserve">год – 300 000 рублей </w:t>
            </w:r>
          </w:p>
        </w:tc>
      </w:tr>
      <w:tr w:rsidR="0016256D" w:rsidTr="004F1F33">
        <w:trPr>
          <w:trHeight w:val="1"/>
        </w:trPr>
        <w:tc>
          <w:tcPr>
            <w:tcW w:w="9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6256D" w:rsidTr="004F1F33">
        <w:trPr>
          <w:trHeight w:val="1650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1.1 Патриотическое воспитание молодежи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1.3 Трудовое воспитание молодежи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1.4 Здоровый образ жизни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1.5 Молодая семья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1.6 </w:t>
            </w:r>
            <w:r>
              <w:rPr>
                <w:rFonts w:cs="Times New Roman CYR"/>
                <w:sz w:val="22"/>
                <w:szCs w:val="22"/>
              </w:rPr>
              <w:t xml:space="preserve">Информационно-методическое обеспечение реализации программы </w:t>
            </w:r>
            <w:r>
              <w:rPr>
                <w:rFonts w:cs="Times New Roman CYR"/>
              </w:rPr>
              <w:t>1.1 Патриотическое воспитание молодежи</w:t>
            </w:r>
          </w:p>
          <w:p w:rsidR="0016256D" w:rsidRDefault="0016256D" w:rsidP="004F1F33">
            <w:pPr>
              <w:pStyle w:val="p4"/>
              <w:spacing w:before="0" w:after="0"/>
            </w:pPr>
            <w:r>
              <w:t>1.2 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1.3 Трудовое воспитание молодежи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1.4 Здоровый образ жизни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>1.5 Молодая семья</w:t>
            </w:r>
          </w:p>
          <w:p w:rsidR="0016256D" w:rsidRDefault="0016256D" w:rsidP="004F1F33">
            <w:pPr>
              <w:pStyle w:val="p28"/>
              <w:spacing w:before="0" w:after="0"/>
            </w:pPr>
            <w:r>
              <w:rPr>
                <w:rFonts w:cs="Times New Roman CYR"/>
              </w:rPr>
              <w:t xml:space="preserve">1.6 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программы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Администрация Веретейского сельского поселения</w:t>
            </w:r>
          </w:p>
          <w:p w:rsidR="0016256D" w:rsidRDefault="0016256D" w:rsidP="004F1F33"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  <w:p w:rsidR="0016256D" w:rsidRDefault="0016256D" w:rsidP="004F1F33">
            <w:r>
              <w:rPr>
                <w:rFonts w:cs="Times New Roman CYR"/>
              </w:rPr>
              <w:t>Главный специалист по социальной политике и туризму Врублевская Надежда Викторовна</w:t>
            </w:r>
          </w:p>
          <w:p w:rsidR="0016256D" w:rsidRDefault="0016256D" w:rsidP="004F1F33">
            <w:r>
              <w:rPr>
                <w:rFonts w:cs="Times New Roman CYR"/>
              </w:rPr>
              <w:t xml:space="preserve">тел. (48547) 24821  </w:t>
            </w:r>
          </w:p>
        </w:tc>
      </w:tr>
      <w:tr w:rsidR="0016256D" w:rsidTr="004F1F33">
        <w:trPr>
          <w:trHeight w:val="267"/>
        </w:trPr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cs="Times New Roman CYR"/>
              </w:rPr>
              <w:t>Интернет</w:t>
            </w:r>
            <w:r>
              <w:t>»</w:t>
            </w:r>
          </w:p>
        </w:tc>
        <w:tc>
          <w:tcPr>
            <w:tcW w:w="6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34"/>
            </w:pPr>
            <w:r>
              <w:rPr>
                <w:lang w:val="en-US"/>
              </w:rPr>
              <w:t>adm-vsp.ru</w:t>
            </w:r>
          </w:p>
        </w:tc>
      </w:tr>
    </w:tbl>
    <w:p w:rsidR="0016256D" w:rsidRDefault="0016256D" w:rsidP="0016256D">
      <w:pPr>
        <w:ind w:right="-185"/>
        <w:jc w:val="center"/>
        <w:rPr>
          <w:rFonts w:cs="Times New Roman CYR"/>
          <w:b/>
        </w:rPr>
        <w:sectPr w:rsidR="0016256D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16256D" w:rsidRDefault="0016256D" w:rsidP="0016256D">
      <w:pPr>
        <w:jc w:val="center"/>
      </w:pPr>
      <w:r>
        <w:rPr>
          <w:b/>
        </w:rPr>
        <w:lastRenderedPageBreak/>
        <w:t>2</w:t>
      </w:r>
      <w:r>
        <w:rPr>
          <w:b/>
          <w:lang w:val="en-US"/>
        </w:rPr>
        <w:t xml:space="preserve">. </w:t>
      </w:r>
      <w:r>
        <w:rPr>
          <w:rFonts w:cs="Times New Roman CYR"/>
          <w:b/>
        </w:rPr>
        <w:t>Перечень основных мероприятий программы</w:t>
      </w:r>
    </w:p>
    <w:p w:rsidR="0016256D" w:rsidRDefault="0016256D" w:rsidP="0016256D">
      <w:pPr>
        <w:jc w:val="center"/>
        <w:rPr>
          <w:b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42"/>
        <w:gridCol w:w="2674"/>
        <w:gridCol w:w="2310"/>
        <w:gridCol w:w="1441"/>
        <w:gridCol w:w="7142"/>
      </w:tblGrid>
      <w:tr w:rsidR="0016256D" w:rsidTr="004F1F33">
        <w:trPr>
          <w:trHeight w:val="705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right"/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16256D" w:rsidRDefault="0016256D" w:rsidP="004F1F33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Ответственный</w:t>
            </w:r>
          </w:p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Срок</w:t>
            </w:r>
          </w:p>
          <w:p w:rsidR="0016256D" w:rsidRDefault="0016256D" w:rsidP="004F1F33">
            <w:pPr>
              <w:ind w:right="57"/>
              <w:jc w:val="center"/>
            </w:pPr>
            <w:r>
              <w:rPr>
                <w:rFonts w:cs="Times New Roman CYR"/>
              </w:rPr>
              <w:t>реализации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16256D" w:rsidRDefault="0016256D" w:rsidP="004F1F33">
            <w:pPr>
              <w:ind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16256D" w:rsidTr="004F1F33">
        <w:trPr>
          <w:trHeight w:val="1731"/>
        </w:trPr>
        <w:tc>
          <w:tcPr>
            <w:tcW w:w="6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t>1</w:t>
            </w:r>
          </w:p>
          <w:p w:rsidR="0016256D" w:rsidRDefault="0016256D" w:rsidP="004F1F33">
            <w:pPr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Патриотическое воспитание молодежи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16256D" w:rsidRDefault="0016256D" w:rsidP="004F1F33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>формирование   в молодежной среде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 военной службы,  становление молодых граждан, обладающих позитивными ценностями и качествами, способных проявить их в  интересах Отечества</w:t>
            </w:r>
          </w:p>
        </w:tc>
      </w:tr>
      <w:tr w:rsidR="0016256D" w:rsidTr="004F1F33">
        <w:trPr>
          <w:trHeight w:val="1544"/>
        </w:trPr>
        <w:tc>
          <w:tcPr>
            <w:tcW w:w="64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t xml:space="preserve">1.1 </w:t>
            </w:r>
            <w:r>
              <w:rPr>
                <w:rFonts w:cs="Times New Roman CYR"/>
              </w:rPr>
              <w:t xml:space="preserve">Возведение памятника   в честь 70-летия Победы в Великой Отечественной войне в п. Борок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16256D" w:rsidRDefault="0016256D" w:rsidP="004F1F33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16256D" w:rsidTr="004F1F33">
        <w:trPr>
          <w:trHeight w:val="1410"/>
        </w:trPr>
        <w:tc>
          <w:tcPr>
            <w:tcW w:w="64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t>1.2  Р</w:t>
            </w:r>
            <w:r>
              <w:rPr>
                <w:rFonts w:cs="Times New Roman CYR"/>
              </w:rPr>
              <w:t xml:space="preserve">еконструкция памятника защитникам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 с. </w:t>
            </w:r>
            <w:proofErr w:type="spellStart"/>
            <w:r>
              <w:rPr>
                <w:rFonts w:cs="Times New Roman CYR"/>
              </w:rPr>
              <w:t>Марьино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16256D" w:rsidRPr="0016256D" w:rsidTr="004F1F33">
        <w:trPr>
          <w:trHeight w:val="795"/>
        </w:trPr>
        <w:tc>
          <w:tcPr>
            <w:tcW w:w="64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t>1.3  Р</w:t>
            </w:r>
            <w:r>
              <w:rPr>
                <w:rFonts w:cs="Times New Roman CYR"/>
              </w:rPr>
              <w:t xml:space="preserve">еконструкция памятника защитникам Отечества в годы ВОВ </w:t>
            </w:r>
            <w:proofErr w:type="gramStart"/>
            <w:r>
              <w:rPr>
                <w:rFonts w:cs="Times New Roman CYR"/>
              </w:rPr>
              <w:t>в</w:t>
            </w:r>
            <w:proofErr w:type="gramEnd"/>
            <w:r>
              <w:rPr>
                <w:rFonts w:cs="Times New Roman CYR"/>
              </w:rPr>
              <w:t xml:space="preserve">  с. Лацкое 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both"/>
            </w:pPr>
            <w:r>
              <w:rPr>
                <w:rFonts w:cs="Times New Roman CYR"/>
              </w:rPr>
              <w:t xml:space="preserve">создание условий для формирования у молодежи высокого патриотического сознания, верности Отечеству, готовности к выполнению конституционных обязанностей </w:t>
            </w:r>
          </w:p>
        </w:tc>
      </w:tr>
      <w:tr w:rsidR="0016256D" w:rsidRPr="0016256D" w:rsidTr="004F1F33">
        <w:trPr>
          <w:trHeight w:val="1680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Интеллектуальное, духовно-нравственное развитие молодежи, творчество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16256D" w:rsidRDefault="0016256D" w:rsidP="004F1F33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/>
            </w:pPr>
            <w:r>
              <w:rPr>
                <w:rFonts w:cs="Times New Roman CYR"/>
              </w:rPr>
              <w:t>выявление и продвижение  эрудированной,  инициативной и талантливой молодежи, мотивация молодежи к научной деятельности, творчеству, развитие лидерского потенциала молодежи</w:t>
            </w:r>
          </w:p>
        </w:tc>
      </w:tr>
      <w:tr w:rsidR="0016256D" w:rsidRPr="0016256D" w:rsidTr="004F1F33">
        <w:trPr>
          <w:trHeight w:val="1273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Трудовое воспитание молодежи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успешная социализация и  самореализация молодых людей, </w:t>
            </w:r>
          </w:p>
          <w:p w:rsidR="0016256D" w:rsidRDefault="0016256D" w:rsidP="004F1F33">
            <w:r>
              <w:rPr>
                <w:rFonts w:cs="Times New Roman CYR"/>
              </w:rPr>
              <w:t>создание базы волонтеров, увеличение численности молодёжи, охваченной  добровольческим движением</w:t>
            </w:r>
          </w:p>
        </w:tc>
      </w:tr>
      <w:tr w:rsidR="0016256D" w:rsidRPr="0016256D" w:rsidTr="004F1F33">
        <w:trPr>
          <w:trHeight w:val="1350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Здоровый образ жизни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>увеличение численности молодёжи, принимающей участие в реализации молодёжных социально значимых инициатив, уменьшение количества правонарушений</w:t>
            </w:r>
          </w:p>
        </w:tc>
      </w:tr>
      <w:tr w:rsidR="0016256D" w:rsidRPr="0016256D" w:rsidTr="004F1F33">
        <w:trPr>
          <w:trHeight w:val="1305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 xml:space="preserve">Мероприятия по направлению </w:t>
            </w:r>
            <w:r>
              <w:t>«</w:t>
            </w:r>
            <w:r>
              <w:rPr>
                <w:rFonts w:cs="Times New Roman CYR"/>
              </w:rPr>
              <w:t>Молодая семья</w:t>
            </w:r>
            <w:r>
              <w:t>»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 специалист по социальной политике и туризму</w:t>
            </w:r>
          </w:p>
          <w:p w:rsidR="0016256D" w:rsidRDefault="0016256D" w:rsidP="004F1F33">
            <w:pPr>
              <w:ind w:left="57" w:right="57"/>
              <w:jc w:val="center"/>
            </w:pP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  <w:r>
              <w:rPr>
                <w:rFonts w:cs="Times New Roman CYR"/>
              </w:rPr>
              <w:t xml:space="preserve"> НМР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rPr>
                <w:rFonts w:cs="Times New Roman CYR"/>
              </w:rPr>
              <w:t>укрепление института семьи, организация семейного досуга, повышение качества жизни семей с несовершеннолетними детьми</w:t>
            </w:r>
          </w:p>
        </w:tc>
      </w:tr>
      <w:tr w:rsidR="0016256D" w:rsidTr="004F1F33">
        <w:trPr>
          <w:trHeight w:val="1"/>
        </w:trPr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right="57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  <w:sz w:val="22"/>
                <w:szCs w:val="22"/>
              </w:rPr>
              <w:t xml:space="preserve">Мероприятия по направлению </w:t>
            </w:r>
            <w:r>
              <w:rPr>
                <w:sz w:val="22"/>
                <w:szCs w:val="22"/>
              </w:rPr>
              <w:t>«</w:t>
            </w:r>
            <w:r>
              <w:rPr>
                <w:rFonts w:cs="Times New Roman CYR"/>
                <w:sz w:val="22"/>
                <w:szCs w:val="22"/>
              </w:rPr>
              <w:t>Информационно-методическое обеспечение реализации программы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</w:t>
            </w:r>
          </w:p>
          <w:p w:rsidR="0016256D" w:rsidRDefault="0016256D" w:rsidP="004F1F33">
            <w:pPr>
              <w:ind w:left="57" w:right="57"/>
              <w:jc w:val="center"/>
            </w:pPr>
            <w:r>
              <w:rPr>
                <w:rFonts w:cs="Times New Roman CYR"/>
              </w:rPr>
              <w:t>специалист по социальной политике и туризму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cs="Times New Roman CYR"/>
                <w:color w:val="000000"/>
                <w:spacing w:val="-4"/>
              </w:rPr>
              <w:t>г.г.</w:t>
            </w:r>
          </w:p>
        </w:tc>
        <w:tc>
          <w:tcPr>
            <w:tcW w:w="7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ind w:left="57" w:right="57"/>
            </w:pPr>
            <w:r>
              <w:rPr>
                <w:rFonts w:cs="Times New Roman CYR"/>
              </w:rPr>
              <w:t>оптимизация методического, аналитического и информационного сопровождения молодёжной политики</w:t>
            </w:r>
          </w:p>
        </w:tc>
      </w:tr>
    </w:tbl>
    <w:p w:rsidR="0016256D" w:rsidRDefault="0016256D" w:rsidP="0016256D">
      <w:pPr>
        <w:sectPr w:rsidR="0016256D">
          <w:pgSz w:w="16838" w:h="11906" w:orient="landscape"/>
          <w:pgMar w:top="851" w:right="1134" w:bottom="1701" w:left="1134" w:header="720" w:footer="720" w:gutter="0"/>
          <w:cols w:space="720"/>
          <w:docGrid w:linePitch="240" w:charSpace="-6145"/>
        </w:sectPr>
      </w:pPr>
    </w:p>
    <w:p w:rsidR="0016256D" w:rsidRDefault="0016256D" w:rsidP="0016256D">
      <w:pPr>
        <w:ind w:left="360"/>
        <w:jc w:val="center"/>
      </w:pPr>
      <w:r>
        <w:rPr>
          <w:b/>
          <w:bCs/>
          <w:color w:val="000000"/>
        </w:rPr>
        <w:lastRenderedPageBreak/>
        <w:t xml:space="preserve">3. </w:t>
      </w:r>
      <w:r>
        <w:rPr>
          <w:rFonts w:cs="Times New Roman CYR"/>
          <w:b/>
          <w:bCs/>
          <w:color w:val="000000"/>
        </w:rPr>
        <w:t>Перечень и сведения о целевых индикаторах и показателях</w:t>
      </w:r>
    </w:p>
    <w:p w:rsidR="0016256D" w:rsidRDefault="0016256D" w:rsidP="0016256D">
      <w:pPr>
        <w:ind w:left="360"/>
        <w:jc w:val="center"/>
      </w:pPr>
    </w:p>
    <w:p w:rsidR="0016256D" w:rsidRDefault="0016256D" w:rsidP="0016256D">
      <w:r>
        <w:t xml:space="preserve">  </w:t>
      </w:r>
      <w:r>
        <w:rPr>
          <w:rFonts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16256D" w:rsidRDefault="0016256D" w:rsidP="0016256D">
      <w:pPr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3096"/>
        <w:gridCol w:w="1056"/>
        <w:gridCol w:w="977"/>
        <w:gridCol w:w="711"/>
        <w:gridCol w:w="729"/>
        <w:gridCol w:w="838"/>
        <w:gridCol w:w="839"/>
        <w:gridCol w:w="711"/>
        <w:gridCol w:w="879"/>
      </w:tblGrid>
      <w:tr w:rsidR="0016256D" w:rsidTr="004F1F33">
        <w:trPr>
          <w:trHeight w:val="25"/>
        </w:trPr>
        <w:tc>
          <w:tcPr>
            <w:tcW w:w="5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 индикатора (показателя)</w:t>
            </w:r>
          </w:p>
        </w:tc>
        <w:tc>
          <w:tcPr>
            <w:tcW w:w="1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</w:rPr>
              <w:t xml:space="preserve">базовое </w:t>
            </w:r>
          </w:p>
        </w:tc>
        <w:tc>
          <w:tcPr>
            <w:tcW w:w="470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16256D" w:rsidTr="004F1F33">
        <w:trPr>
          <w:trHeight w:val="25"/>
        </w:trPr>
        <w:tc>
          <w:tcPr>
            <w:tcW w:w="5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right"/>
            </w:pPr>
            <w:r>
              <w:rPr>
                <w:lang w:val="en-US"/>
              </w:rPr>
              <w:t>2014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2017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16256D" w:rsidTr="004F1F33">
        <w:trPr>
          <w:trHeight w:val="360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1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Количество реализованных проектов и мероприятий, направленных на поддержку интеллектуальной деятельности  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16256D" w:rsidTr="004F1F33">
        <w:trPr>
          <w:trHeight w:val="345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Доля лиц с ограниченными возможностями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вместе!</w:t>
            </w:r>
            <w:r>
              <w:t xml:space="preserve">» </w:t>
            </w:r>
            <w:r>
              <w:rPr>
                <w:rFonts w:cs="Times New Roman CYR"/>
              </w:rPr>
              <w:t xml:space="preserve">к  Международному  Дню инвалидов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16256D" w:rsidTr="004F1F33">
        <w:trPr>
          <w:trHeight w:val="690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3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>Доля временно трудоустроенных  молодых людей в возрасте 14-17 лет,  из семей, находящихся в трудной жизненной ситуации,    от общего количества временно трудоустроенных несовершеннолетних граждан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65</w:t>
            </w:r>
          </w:p>
        </w:tc>
      </w:tr>
      <w:tr w:rsidR="0016256D" w:rsidTr="004F1F33">
        <w:trPr>
          <w:trHeight w:val="849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Количество молодежных мероприятий различной направленности 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16256D" w:rsidTr="004F1F33">
        <w:trPr>
          <w:trHeight w:val="375"/>
        </w:trPr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5</w:t>
            </w:r>
          </w:p>
        </w:tc>
        <w:tc>
          <w:tcPr>
            <w:tcW w:w="3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>Количество семей с детьми,  получивших социальные услуги (трудоустройство  несовершеннолетних, адресная материальная помощь, выплата многодетным семьям, новогодние подарки)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  <w:p w:rsidR="0016256D" w:rsidRDefault="0016256D" w:rsidP="004F1F33">
            <w:pPr>
              <w:spacing w:line="276" w:lineRule="auto"/>
              <w:rPr>
                <w:lang w:val="en-US"/>
              </w:rPr>
            </w:pPr>
          </w:p>
          <w:p w:rsidR="0016256D" w:rsidRDefault="0016256D" w:rsidP="004F1F33">
            <w:pPr>
              <w:spacing w:line="276" w:lineRule="auto"/>
              <w:rPr>
                <w:lang w:val="en-US"/>
              </w:rPr>
            </w:pPr>
          </w:p>
          <w:p w:rsidR="0016256D" w:rsidRDefault="0016256D" w:rsidP="004F1F3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  <w:jc w:val="center"/>
            </w:pPr>
            <w:r>
              <w:rPr>
                <w:lang w:val="en-US"/>
              </w:rPr>
              <w:t>75</w:t>
            </w:r>
          </w:p>
        </w:tc>
      </w:tr>
    </w:tbl>
    <w:p w:rsidR="0016256D" w:rsidRDefault="0016256D" w:rsidP="0016256D">
      <w:r>
        <w:rPr>
          <w:lang w:val="en-US"/>
        </w:rPr>
        <w:t xml:space="preserve">          </w:t>
      </w:r>
    </w:p>
    <w:p w:rsidR="0016256D" w:rsidRDefault="0016256D" w:rsidP="0016256D">
      <w:pPr>
        <w:ind w:hanging="540"/>
        <w:jc w:val="both"/>
        <w:rPr>
          <w:rFonts w:cs="Times New Roman CYR"/>
        </w:rPr>
      </w:pPr>
      <w:r>
        <w:rPr>
          <w:rFonts w:cs="Times New Roman CYR"/>
        </w:rPr>
        <w:t xml:space="preserve">              За время реализации программы ожидается обеспечение комплексного подхода к созданию благоприятных условий для самореализации молодёжи, к решению проблем молодых людей и молодых семей с детьми, улучшение социального положения молодёжи, а в целом – позитивное  влияние на демографическую, </w:t>
      </w:r>
      <w:proofErr w:type="spellStart"/>
      <w:r>
        <w:rPr>
          <w:rFonts w:cs="Times New Roman CYR"/>
        </w:rPr>
        <w:t>социокультурную</w:t>
      </w:r>
      <w:proofErr w:type="spellEnd"/>
      <w:r>
        <w:rPr>
          <w:rFonts w:cs="Times New Roman CYR"/>
        </w:rPr>
        <w:t>, политическую и экономическую составляющие жизни поселения.</w:t>
      </w:r>
    </w:p>
    <w:p w:rsidR="0016256D" w:rsidRDefault="0016256D" w:rsidP="0016256D">
      <w:pPr>
        <w:ind w:hanging="540"/>
        <w:jc w:val="both"/>
      </w:pPr>
    </w:p>
    <w:p w:rsidR="0016256D" w:rsidRDefault="0016256D" w:rsidP="0016256D">
      <w:pPr>
        <w:ind w:firstLine="540"/>
        <w:jc w:val="center"/>
      </w:pPr>
      <w:r>
        <w:rPr>
          <w:rFonts w:cs="Times New Roman CYR"/>
          <w:b/>
          <w:caps/>
        </w:rPr>
        <w:t xml:space="preserve">4. </w:t>
      </w:r>
      <w:r>
        <w:rPr>
          <w:rFonts w:cs="Times New Roman CYR"/>
          <w:b/>
        </w:rPr>
        <w:t>Финансовое обеспечение реализации программы</w:t>
      </w:r>
    </w:p>
    <w:p w:rsidR="0016256D" w:rsidRDefault="0016256D" w:rsidP="0016256D">
      <w:pPr>
        <w:jc w:val="center"/>
        <w:rPr>
          <w:b/>
        </w:rPr>
      </w:pPr>
    </w:p>
    <w:p w:rsidR="0016256D" w:rsidRDefault="0016256D" w:rsidP="0016256D">
      <w:pPr>
        <w:jc w:val="both"/>
      </w:pPr>
      <w:r>
        <w:rPr>
          <w:rFonts w:cs="Times New Roman CYR"/>
        </w:rPr>
        <w:t xml:space="preserve">Общий объем финансовых ресурсов  муниципальной  программы составляет </w:t>
      </w:r>
      <w:r w:rsidRPr="0016256D">
        <w:rPr>
          <w:rFonts w:cs="Times New Roman CYR"/>
        </w:rPr>
        <w:t>2</w:t>
      </w:r>
      <w:r w:rsidRPr="0016256D">
        <w:rPr>
          <w:lang w:val="en-US"/>
        </w:rPr>
        <w:t> </w:t>
      </w:r>
      <w:r w:rsidRPr="0016256D">
        <w:t xml:space="preserve">479 </w:t>
      </w:r>
      <w:r w:rsidRPr="0016256D">
        <w:rPr>
          <w:rFonts w:cs="Times New Roman CYR"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16256D" w:rsidRDefault="0016256D" w:rsidP="0016256D">
      <w:r>
        <w:t xml:space="preserve">2015 </w:t>
      </w:r>
      <w:r>
        <w:rPr>
          <w:rFonts w:cs="Times New Roman CYR"/>
        </w:rPr>
        <w:t>год – 850 000 рублей;</w:t>
      </w:r>
    </w:p>
    <w:p w:rsidR="0016256D" w:rsidRDefault="0016256D" w:rsidP="0016256D">
      <w:r>
        <w:lastRenderedPageBreak/>
        <w:t xml:space="preserve">2016 </w:t>
      </w:r>
      <w:r>
        <w:rPr>
          <w:rFonts w:cs="Times New Roman CYR"/>
        </w:rPr>
        <w:t>год – 420 000 рублей;</w:t>
      </w:r>
    </w:p>
    <w:p w:rsidR="0016256D" w:rsidRDefault="0016256D" w:rsidP="0016256D">
      <w:r>
        <w:t xml:space="preserve">2017 </w:t>
      </w:r>
      <w:r>
        <w:rPr>
          <w:rFonts w:cs="Times New Roman CYR"/>
        </w:rPr>
        <w:t>год – 309 000 рублей;</w:t>
      </w:r>
    </w:p>
    <w:p w:rsidR="0016256D" w:rsidRDefault="0016256D" w:rsidP="0016256D">
      <w:r>
        <w:t xml:space="preserve">2018 </w:t>
      </w:r>
      <w:r>
        <w:rPr>
          <w:rFonts w:cs="Times New Roman CYR"/>
        </w:rPr>
        <w:t>год – 300 000 рублей;</w:t>
      </w:r>
    </w:p>
    <w:p w:rsidR="0016256D" w:rsidRDefault="0016256D" w:rsidP="0016256D">
      <w:r>
        <w:t xml:space="preserve">2019 </w:t>
      </w:r>
      <w:r>
        <w:rPr>
          <w:rFonts w:cs="Times New Roman CYR"/>
        </w:rPr>
        <w:t>год – 300 000 рублей;</w:t>
      </w:r>
    </w:p>
    <w:p w:rsidR="0016256D" w:rsidRDefault="0016256D" w:rsidP="0016256D">
      <w:pPr>
        <w:jc w:val="both"/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>год – 300 000 рублей,</w:t>
      </w: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 xml:space="preserve">Программа финансируется из  бюджета Веретейского сельского поселения </w:t>
      </w: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16256D" w:rsidRDefault="0016256D" w:rsidP="0016256D">
      <w:pPr>
        <w:jc w:val="both"/>
      </w:pPr>
      <w:r>
        <w:rPr>
          <w:rFonts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p w:rsidR="0016256D" w:rsidRDefault="0016256D" w:rsidP="0016256D">
      <w:pPr>
        <w:jc w:val="both"/>
        <w:rPr>
          <w:rFonts w:cs="Times New Roman CYR"/>
        </w:rPr>
      </w:pPr>
    </w:p>
    <w:tbl>
      <w:tblPr>
        <w:tblW w:w="0" w:type="auto"/>
        <w:tblInd w:w="-756" w:type="dxa"/>
        <w:tblLayout w:type="fixed"/>
        <w:tblLook w:val="0000"/>
      </w:tblPr>
      <w:tblGrid>
        <w:gridCol w:w="540"/>
        <w:gridCol w:w="2692"/>
        <w:gridCol w:w="1231"/>
        <w:gridCol w:w="1231"/>
        <w:gridCol w:w="880"/>
        <w:gridCol w:w="881"/>
        <w:gridCol w:w="881"/>
        <w:gridCol w:w="880"/>
        <w:gridCol w:w="881"/>
        <w:gridCol w:w="882"/>
      </w:tblGrid>
      <w:tr w:rsidR="0016256D" w:rsidTr="004F1F33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№</w:t>
            </w:r>
          </w:p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Наименование</w:t>
            </w:r>
          </w:p>
          <w:p w:rsidR="0016256D" w:rsidRDefault="0016256D" w:rsidP="004F1F33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 xml:space="preserve">Источник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>, всего</w:t>
            </w:r>
          </w:p>
          <w:p w:rsidR="0016256D" w:rsidRDefault="0016256D" w:rsidP="004F1F33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5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В том числе</w:t>
            </w:r>
          </w:p>
        </w:tc>
      </w:tr>
      <w:tr w:rsidR="0016256D" w:rsidTr="004F1F33">
        <w:trPr>
          <w:trHeight w:val="180"/>
        </w:trPr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rPr>
                <w:lang w:val="en-US"/>
              </w:rPr>
              <w:t>2017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16256D" w:rsidTr="004F1F33">
        <w:trPr>
          <w:trHeight w:val="42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>Мероприятия по направлению «Патриотическое воспитание молодежи»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10 500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26</w:t>
            </w:r>
            <w:r>
              <w:t xml:space="preserve"> </w:t>
            </w:r>
            <w:r>
              <w:rPr>
                <w:lang w:val="en-US"/>
              </w:rPr>
              <w:t>500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 xml:space="preserve">33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t xml:space="preserve">31 </w:t>
            </w:r>
            <w:r w:rsidRPr="0016256D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16256D" w:rsidTr="004F1F33">
        <w:trPr>
          <w:trHeight w:val="1466"/>
        </w:trPr>
        <w:tc>
          <w:tcPr>
            <w:tcW w:w="54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 xml:space="preserve">1.1 Возведение памятника   в честь 70-летия Победы в Великой Отечественной войне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  <w:p w:rsidR="0016256D" w:rsidRDefault="0016256D" w:rsidP="004F1F3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528 397,44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528 397,44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6256D" w:rsidTr="004F1F33">
        <w:trPr>
          <w:trHeight w:val="1500"/>
        </w:trPr>
        <w:tc>
          <w:tcPr>
            <w:tcW w:w="540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 xml:space="preserve">1.2  Реконструкция памятника защитникам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</w:t>
            </w:r>
            <w:proofErr w:type="spellStart"/>
            <w:r>
              <w:t>Марьино</w:t>
            </w:r>
            <w:proofErr w:type="spellEnd"/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99 983,71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99 983,71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t>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</w:tr>
      <w:tr w:rsidR="0016256D" w:rsidTr="004F1F33">
        <w:trPr>
          <w:trHeight w:val="390"/>
        </w:trPr>
        <w:tc>
          <w:tcPr>
            <w:tcW w:w="5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6256D" w:rsidRDefault="0016256D" w:rsidP="004F1F33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 xml:space="preserve">1.3  Реконструкция памятника защитникам Отечества в годы ВОВ </w:t>
            </w:r>
            <w:proofErr w:type="gramStart"/>
            <w:r>
              <w:t>в</w:t>
            </w:r>
            <w:proofErr w:type="gramEnd"/>
            <w:r>
              <w:t xml:space="preserve">   с. Лацкое 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100 000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100 000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t>0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>Мероприятия по направлению «Интеллектуальное, духовно-нравственное развитие молодежи, творчество»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>377 646,85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t>52 646,85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 xml:space="preserve">59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t xml:space="preserve">70 </w:t>
            </w:r>
            <w:r w:rsidRPr="0016256D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65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>Мероприятия по направлению «Трудовое воспитание молодежи»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both"/>
            </w:pPr>
            <w:r w:rsidRPr="0016256D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>Мероприятия по направлению «Здоровый образ жизни»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t>127 486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t>4 986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 xml:space="preserve">8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both"/>
            </w:pPr>
            <w:r w:rsidRPr="0016256D">
              <w:t>19500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25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>Мероприятия по направлению «Молодая семья»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r>
              <w:t>1 035 986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jc w:val="center"/>
            </w:pPr>
            <w:r>
              <w:t>137 486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t xml:space="preserve">200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rPr>
                <w:lang w:val="en-US"/>
              </w:rPr>
              <w:t>1</w:t>
            </w:r>
            <w:r w:rsidRPr="0016256D">
              <w:t>88 50</w:t>
            </w:r>
            <w:r w:rsidRPr="0016256D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170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ind w:left="57" w:right="57"/>
            </w:pPr>
            <w:r>
              <w:t xml:space="preserve">Мероприятия по направлению «Информационно-методическое обеспечение реализации программы»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center"/>
            </w:pPr>
            <w:r w:rsidRPr="0016256D">
              <w:rPr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6256D" w:rsidTr="004F1F33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ВСЕГО: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center"/>
            </w:pPr>
            <w:r>
              <w:rPr>
                <w:lang w:val="en-US"/>
              </w:rPr>
              <w:t>2 </w:t>
            </w:r>
            <w:r>
              <w:t>48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8</w:t>
            </w:r>
            <w:r>
              <w:rPr>
                <w:lang w:val="en-US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t>4</w:t>
            </w:r>
            <w:r>
              <w:rPr>
                <w:lang w:val="en-US"/>
              </w:rPr>
              <w:t>20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Pr="0016256D" w:rsidRDefault="0016256D" w:rsidP="004F1F33">
            <w:pPr>
              <w:spacing w:line="276" w:lineRule="auto"/>
              <w:jc w:val="both"/>
            </w:pPr>
            <w:r w:rsidRPr="0016256D">
              <w:t xml:space="preserve">309 </w:t>
            </w:r>
            <w:r w:rsidRPr="0016256D">
              <w:rPr>
                <w:lang w:val="en-US"/>
              </w:rPr>
              <w:t>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6256D" w:rsidRDefault="0016256D" w:rsidP="004F1F33">
            <w:pPr>
              <w:spacing w:line="276" w:lineRule="auto"/>
              <w:jc w:val="both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000</w:t>
            </w:r>
          </w:p>
        </w:tc>
      </w:tr>
    </w:tbl>
    <w:p w:rsidR="0016256D" w:rsidRDefault="0016256D" w:rsidP="0016256D">
      <w:pPr>
        <w:ind w:left="540"/>
        <w:jc w:val="both"/>
        <w:rPr>
          <w:rFonts w:cs="Times New Roman CYR"/>
          <w:lang w:val="en-US"/>
        </w:rPr>
      </w:pPr>
    </w:p>
    <w:p w:rsidR="0016256D" w:rsidRDefault="0016256D" w:rsidP="0016256D">
      <w:pPr>
        <w:jc w:val="center"/>
      </w:pPr>
      <w:r>
        <w:rPr>
          <w:b/>
        </w:rPr>
        <w:t xml:space="preserve">5. </w:t>
      </w:r>
      <w:r>
        <w:rPr>
          <w:rFonts w:cs="Times New Roman CYR"/>
          <w:b/>
        </w:rPr>
        <w:t xml:space="preserve">Характеристика текущего состояния сферы молодежной политики  </w:t>
      </w:r>
    </w:p>
    <w:p w:rsidR="0016256D" w:rsidRDefault="0016256D" w:rsidP="0016256D">
      <w:pPr>
        <w:jc w:val="center"/>
      </w:pPr>
      <w:r>
        <w:rPr>
          <w:rFonts w:cs="Times New Roman CYR"/>
          <w:b/>
        </w:rPr>
        <w:t xml:space="preserve">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</w:t>
      </w:r>
    </w:p>
    <w:p w:rsidR="0016256D" w:rsidRDefault="0016256D" w:rsidP="0016256D">
      <w:pPr>
        <w:jc w:val="center"/>
        <w:rPr>
          <w:b/>
        </w:rPr>
      </w:pPr>
    </w:p>
    <w:p w:rsidR="0016256D" w:rsidRDefault="0016256D" w:rsidP="0016256D">
      <w:pPr>
        <w:tabs>
          <w:tab w:val="left" w:pos="851"/>
          <w:tab w:val="left" w:pos="993"/>
        </w:tabs>
        <w:jc w:val="both"/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>Приоритеты муниципальной молодежной политики определены в соответствии с приоритетными задачами, обозначенными в Концепции долгосрочного социально-экономического развития Российской Федерации на период до 2020 года, Стратегии государственной молодежной политики в Российской Федерации, а именно: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создание условий для успешной социализации и эффективной самореализации молодежи;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развитие потенциала молодежи и его использование в интересах инновационного развития страны;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 </w:t>
      </w:r>
      <w:r>
        <w:rPr>
          <w:rFonts w:cs="Times New Roman CYR"/>
        </w:rPr>
        <w:t>создание условий для раскрытия творческих способностей молодежи, поддержка талантливых молодых людей;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вовлечение молодежи в социальную практику;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>патриотическое воспитание, формирование и развитие ценностей здорового образа жизни;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обеспечение эффективной социализации молодежи, находящейся в трудной жизненной ситуации.</w:t>
      </w:r>
    </w:p>
    <w:p w:rsidR="0016256D" w:rsidRDefault="0016256D" w:rsidP="0016256D">
      <w:pPr>
        <w:jc w:val="both"/>
      </w:pPr>
      <w:r>
        <w:t xml:space="preserve">        </w:t>
      </w:r>
      <w:r>
        <w:rPr>
          <w:rFonts w:cs="Times New Roman CYR"/>
        </w:rPr>
        <w:t xml:space="preserve">В структуре населения Веретейского сельского поселения  дети и  молодежь составляют  около 30%. Существенным фактором снижения количества молодых людей является миграционный отток.  </w:t>
      </w:r>
    </w:p>
    <w:p w:rsidR="0016256D" w:rsidRDefault="0016256D" w:rsidP="0016256D">
      <w:pPr>
        <w:jc w:val="both"/>
      </w:pPr>
      <w:r>
        <w:t xml:space="preserve">      </w:t>
      </w:r>
      <w:proofErr w:type="gramStart"/>
      <w:r>
        <w:rPr>
          <w:rFonts w:cs="Times New Roman CYR"/>
        </w:rPr>
        <w:t xml:space="preserve">Муниципальная программа </w:t>
      </w:r>
      <w:r>
        <w:t>«</w:t>
      </w:r>
      <w:r>
        <w:rPr>
          <w:rFonts w:cs="Times New Roman CYR"/>
        </w:rPr>
        <w:t xml:space="preserve">Развитие образования и молодежная политика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поселении» на 2015 – 2020 годы позволяет создать правовые, экономические и организационные условия, направленные на эффективную  социализацию, гражданское становление, социальную  адаптацию и интеграцию молодежи Веретейского сельского поселения  в социально-экономическую, политическую и общественную жизнь муниципального образования.</w:t>
      </w:r>
      <w:proofErr w:type="gramEnd"/>
      <w:r>
        <w:rPr>
          <w:rFonts w:cs="Times New Roman CYR"/>
        </w:rPr>
        <w:t xml:space="preserve"> Программа разработана, исходя из результатов анализа положения молодежи, основных проблем, стоящих перед подростками и молодыми людьми. Учтен опыт реализации муниципальной целевой программы </w:t>
      </w:r>
      <w:r>
        <w:t>«</w:t>
      </w:r>
      <w:r>
        <w:rPr>
          <w:rFonts w:cs="Times New Roman CYR"/>
        </w:rPr>
        <w:t>Молодежь</w:t>
      </w:r>
      <w:r>
        <w:t xml:space="preserve">». </w:t>
      </w:r>
    </w:p>
    <w:p w:rsidR="0016256D" w:rsidRDefault="0016256D" w:rsidP="0016256D">
      <w:pPr>
        <w:jc w:val="both"/>
      </w:pPr>
      <w:r>
        <w:t xml:space="preserve">      </w:t>
      </w:r>
      <w:r>
        <w:rPr>
          <w:rFonts w:cs="Times New Roman CYR"/>
        </w:rPr>
        <w:t>Для достижения цели программы необходимо решить следующие задачи: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 xml:space="preserve">формирование у молодежи чувства патриотизма и гражданской ответственности, достигается  путем пропаганды отечественной истории и культуры, поддержки и развития </w:t>
      </w:r>
      <w:r>
        <w:rPr>
          <w:rFonts w:cs="Times New Roman CYR"/>
        </w:rPr>
        <w:lastRenderedPageBreak/>
        <w:t xml:space="preserve">различных форм гражданско-патриотического воспитания в системе молодежной политики, образования, культуры, спорта. </w:t>
      </w:r>
      <w:proofErr w:type="gramStart"/>
      <w:r>
        <w:rPr>
          <w:rFonts w:cs="Times New Roman CYR"/>
        </w:rPr>
        <w:t>Включает следующие программные мероприятия: проведение встреч с ветеранами Великой Отечественной войны, военной службы, курсантами военных училищ, уроков мужества, военно-спортивную  игру «А ну-ка, парни!», военно-спортивную  эстафету  «Один день в армии», конкурс патриотической песни, митинги  в День Победы, акция – «Мы – граждане России» и др.  Важным событием в жизни Веретейского сельского поселения станет  возведение и открытие в 2015 году памятного знака в честь</w:t>
      </w:r>
      <w:proofErr w:type="gramEnd"/>
      <w:r>
        <w:rPr>
          <w:rFonts w:cs="Times New Roman CYR"/>
        </w:rPr>
        <w:t xml:space="preserve"> 70-летия Победы в Великой Отечественной войне в административном центре муниципального образования - поселке Борок и реконструкция памятника защитникам Отечества в годы Великой Отечественной войны </w:t>
      </w:r>
      <w:proofErr w:type="gramStart"/>
      <w:r>
        <w:rPr>
          <w:rFonts w:cs="Times New Roman CYR"/>
        </w:rPr>
        <w:t>в</w:t>
      </w:r>
      <w:proofErr w:type="gramEnd"/>
      <w:r>
        <w:rPr>
          <w:rFonts w:cs="Times New Roman CYR"/>
        </w:rPr>
        <w:t xml:space="preserve"> с. </w:t>
      </w:r>
      <w:proofErr w:type="spellStart"/>
      <w:r>
        <w:rPr>
          <w:rFonts w:cs="Times New Roman CYR"/>
        </w:rPr>
        <w:t>Марьино</w:t>
      </w:r>
      <w:proofErr w:type="spellEnd"/>
      <w:r>
        <w:rPr>
          <w:rFonts w:cs="Times New Roman CYR"/>
        </w:rPr>
        <w:t xml:space="preserve">;  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- </w:t>
      </w:r>
      <w:r>
        <w:rPr>
          <w:rFonts w:cs="Times New Roman CYR"/>
        </w:rPr>
        <w:t xml:space="preserve">выявление   способной, инициативной и талантливой молодежи, достигается  посредством   привлечения молодежи в качестве активного субъекта муниципальной политики, поддержки социально-значимых инициатив и проектов молодежи, а также развития системы поддержки творческой, талантливой молодежи, системы   привлечения молодежи к организации свободного времени и развивающего досуга. Среди мероприятий  - </w:t>
      </w:r>
      <w:proofErr w:type="gramStart"/>
      <w:r>
        <w:rPr>
          <w:rFonts w:cs="Times New Roman CYR"/>
        </w:rPr>
        <w:t>следующие</w:t>
      </w:r>
      <w:proofErr w:type="gramEnd"/>
      <w:r>
        <w:rPr>
          <w:rFonts w:cs="Times New Roman CYR"/>
        </w:rPr>
        <w:t xml:space="preserve">: Открытый чемпионат Борка по интеллектуальным играм, проведение Морозовских чтений на базе Борковской СОШ, подготовка  и проведение новогодних спектаклей для жителей поселения, чествование  молодых граждан, добившихся успехов в различных сферах,  и др.; 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 xml:space="preserve">обеспечение  занятости и трудоустройство молодежи,  достигается  путем   развития и поддержки всех форм волонтерского движения в молодежной среде, содействия временной и сезонной занятости молодежи, вовлечения молодежи в предпринимательскую деятельность; 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популяризация здорового образа жизни,  достигается за счет  развития   у молодежи навыков здорового образа жизни и социально целесообразного поведения, ограничения влияния вредных для здоровья привычек.  Включает следующие мероприятия: Фестиваль активного отдыха, посвященный Дню молодежи,  конкурс социальной рекламы,  акции «Твой день – твой выбор», семейные  игры и конкурсы  в День физкультурника и др.</w:t>
      </w:r>
      <w:r>
        <w:rPr>
          <w:rFonts w:cs="Times New Roman CYR"/>
          <w:sz w:val="28"/>
          <w:szCs w:val="28"/>
        </w:rPr>
        <w:t>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 xml:space="preserve">укрепление в молодежной среде семейных ценностей: активная пропаганда и   воспитание  у молодежи семейных ценностей, оказание социальной поддержки семьям с детьми. Включает следующие мероприятия: праздник «День защиты детей», Парад колясок в День поселка Борок, фотовыставка «В объективе – семья», День знаний,  чествование новобрачных, семейных пар, отмечающих юбилеи совместной жизни, оказание адресной материальной помощи, единовременной выплаты многодетным семьям при рождении третьего и последующих детей, приобретение новогодних подарков определенным категориям детей и др.  </w:t>
      </w:r>
    </w:p>
    <w:p w:rsidR="0016256D" w:rsidRDefault="0016256D" w:rsidP="0016256D">
      <w:pPr>
        <w:tabs>
          <w:tab w:val="left" w:pos="993"/>
        </w:tabs>
        <w:jc w:val="both"/>
      </w:pPr>
      <w:r>
        <w:t xml:space="preserve">          </w:t>
      </w:r>
      <w:r>
        <w:rPr>
          <w:rFonts w:cs="Times New Roman CYR"/>
        </w:rPr>
        <w:t xml:space="preserve">По состоянию на 25.12.2014г.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насчитывается 273 семьи с детьми, в которых воспитывается 402 ребенка, из них 156 дошкольного возраста и 246 школьного. Многодетных семей – 18, из них 15 семей имеют трех детей, в одной семье воспитывается 4 ребенка и в 2-х семьях – 5 детей. Всего в многодетных семья воспитывается 59 детей, в том числе 21 дошкольник и 38 школьников. На 01.01.2014г. насчитывалось 277 семей с детьми, число детей составляло 425 человек, из них 171 дошкольник и 254 учащихся. Таким образом, количество семей с детьми в 2014г. снизилось, в том числе - и количество многодетных семей,   на  начало года их было 20.</w:t>
      </w:r>
    </w:p>
    <w:p w:rsidR="0016256D" w:rsidRDefault="0016256D" w:rsidP="0016256D">
      <w:pPr>
        <w:tabs>
          <w:tab w:val="left" w:pos="993"/>
        </w:tabs>
        <w:jc w:val="both"/>
      </w:pPr>
      <w:r>
        <w:rPr>
          <w:rFonts w:cs="Times New Roman CYR"/>
        </w:rPr>
        <w:t xml:space="preserve">К концу 2014 года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уменьшилось  количество одиноких матерей с 36  до 32, число неполных  семей </w:t>
      </w:r>
      <w:proofErr w:type="gramStart"/>
      <w:r>
        <w:rPr>
          <w:rFonts w:cs="Times New Roman CYR"/>
        </w:rPr>
        <w:t>на конец</w:t>
      </w:r>
      <w:proofErr w:type="gramEnd"/>
      <w:r>
        <w:rPr>
          <w:rFonts w:cs="Times New Roman CYR"/>
        </w:rPr>
        <w:t xml:space="preserve"> 2014 года составило 90.  </w:t>
      </w: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 xml:space="preserve">Только продуманная и реалистичная политика муниципальной власти в отношении семьи, расширение экономической поддержки молодых семей, и, в частности, помощь в приобретении (строительстве) жилья, адресная материальная помощь, помощь в воспитании детей посредством вовлечения в различные </w:t>
      </w:r>
      <w:proofErr w:type="spellStart"/>
      <w:r>
        <w:rPr>
          <w:rFonts w:cs="Times New Roman CYR"/>
        </w:rPr>
        <w:t>досуговые</w:t>
      </w:r>
      <w:proofErr w:type="spellEnd"/>
      <w:r>
        <w:rPr>
          <w:rFonts w:cs="Times New Roman CYR"/>
        </w:rPr>
        <w:t xml:space="preserve"> мероприятия  смогут  повлиять на репродуктивное поведение молодежи.   </w:t>
      </w:r>
    </w:p>
    <w:p w:rsidR="0016256D" w:rsidRDefault="0016256D" w:rsidP="0016256D">
      <w:pPr>
        <w:jc w:val="both"/>
      </w:pPr>
      <w:r>
        <w:lastRenderedPageBreak/>
        <w:t xml:space="preserve">     </w:t>
      </w:r>
      <w:r>
        <w:rPr>
          <w:rFonts w:cs="Times New Roman CYR"/>
        </w:rPr>
        <w:t xml:space="preserve">Поддержка семьи и детей является важным направлением муниципальной социальной  политики Веретейского сельского  поселения.   Программой  предусмотрено оказание адресной материальной помощи семьям, имеющим несовершеннолетних детей в силу объективных причин оказавшихся  в трудной жизненной ситуации. Такая  помощь  в 2013 году оказана 20 семьям, общий размер выплат составил 60 тысяч рублей. В  2014 г. адресную  материальную  помощь получили 22 семьи,  общая сумма выплат составила 64  тысячи рублей. </w:t>
      </w: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 xml:space="preserve">Многодетным семьям, зарегистрированным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поселении, начиная с 2011 года, при  рождении третьего и последующего  ребенка осуществляется  единовременная выплата в размере 10 тысяч рублей.  В 2013г. выплату получили 4 семьи, в 2014г. – 3 семьи. </w:t>
      </w:r>
    </w:p>
    <w:p w:rsidR="0016256D" w:rsidRDefault="0016256D" w:rsidP="0016256D">
      <w:pPr>
        <w:ind w:right="-33"/>
        <w:jc w:val="both"/>
      </w:pPr>
      <w:r>
        <w:t xml:space="preserve">     </w:t>
      </w:r>
      <w:r>
        <w:rPr>
          <w:rFonts w:cs="Times New Roman CYR"/>
        </w:rPr>
        <w:t xml:space="preserve">Семейное неблагополучие является одной из основных причин социальной </w:t>
      </w:r>
      <w:proofErr w:type="spellStart"/>
      <w:r>
        <w:rPr>
          <w:rFonts w:cs="Times New Roman CYR"/>
        </w:rPr>
        <w:t>дезадаптации</w:t>
      </w:r>
      <w:proofErr w:type="spellEnd"/>
      <w:r>
        <w:rPr>
          <w:rFonts w:cs="Times New Roman CYR"/>
        </w:rPr>
        <w:t xml:space="preserve"> подрастающего поколения. Для  Веретейского сельского поселения эта проблема  остается актуальной.  По-прежнему, сохраняется   проблема  асоциального поведения несовершеннолетних. В ноябре 2014г. на профилактический учет группы по делам несовершеннолетних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МО МВД России  поставлены 7 учащихся Борковской СОШ. Среди причин совершения общественно опасного деяния называются следующие: отсутствие должного контроля со стороны законного представителя, </w:t>
      </w:r>
      <w:proofErr w:type="spellStart"/>
      <w:r>
        <w:rPr>
          <w:rFonts w:cs="Times New Roman CYR"/>
        </w:rPr>
        <w:t>несформированность</w:t>
      </w:r>
      <w:proofErr w:type="spellEnd"/>
      <w:r>
        <w:rPr>
          <w:rFonts w:cs="Times New Roman CYR"/>
        </w:rPr>
        <w:t xml:space="preserve"> гражданско-правовой культуры, неорганизованный досуг.  </w:t>
      </w: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 xml:space="preserve">Проблемы молодежи многочисленны, и решать их следует безотлагательно, потому что успех или неуспех в различных отраслях жизнедеятельности, духовное самочувствие молодежи влияет на развитие поселения. Программно-целевой метод позволяет решить  молодежные   проблемы посредством  целенаправленной, скоординированной, систематической  деятельности всех субъектов молодежной политики. </w:t>
      </w:r>
    </w:p>
    <w:p w:rsidR="0016256D" w:rsidRDefault="0016256D" w:rsidP="0016256D">
      <w:pPr>
        <w:jc w:val="both"/>
      </w:pPr>
      <w:r>
        <w:t xml:space="preserve">   </w:t>
      </w:r>
      <w:r>
        <w:rPr>
          <w:rFonts w:cs="Times New Roman CYR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Поэтому  прогнозирование возможных рисков,  формирование системы мер по их предотвращению имеет </w:t>
      </w:r>
      <w:proofErr w:type="gramStart"/>
      <w:r>
        <w:rPr>
          <w:rFonts w:cs="Times New Roman CYR"/>
        </w:rPr>
        <w:t>важное значение</w:t>
      </w:r>
      <w:proofErr w:type="gramEnd"/>
      <w:r>
        <w:rPr>
          <w:rFonts w:cs="Times New Roman CYR"/>
        </w:rPr>
        <w:t xml:space="preserve"> для успешной реализации программы.  </w:t>
      </w:r>
    </w:p>
    <w:p w:rsidR="0016256D" w:rsidRDefault="0016256D" w:rsidP="0016256D">
      <w:pPr>
        <w:jc w:val="both"/>
      </w:pPr>
      <w:r>
        <w:rPr>
          <w:rFonts w:cs="Times New Roman CYR"/>
        </w:rPr>
        <w:t>В рамках реализации программы могут быть выделены следующие риски ее реализации.</w:t>
      </w:r>
    </w:p>
    <w:p w:rsidR="0016256D" w:rsidRDefault="0016256D" w:rsidP="0016256D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Правовые риски</w:t>
      </w:r>
      <w:r>
        <w:rPr>
          <w:rFonts w:cs="Times New Roman CYR"/>
        </w:rPr>
        <w:t xml:space="preserve"> связаны с изменением федерального, регионального  законодательства, что может привести к существенному  изменению условий реализации мероприятий муниципальной   программы.</w:t>
      </w:r>
    </w:p>
    <w:p w:rsidR="0016256D" w:rsidRDefault="0016256D" w:rsidP="0016256D">
      <w:pPr>
        <w:jc w:val="both"/>
      </w:pPr>
      <w:r>
        <w:rPr>
          <w:rFonts w:cs="Times New Roman CYR"/>
        </w:rPr>
        <w:t>Для минимизации воздействия данной группы рисков в рамках реализации Программы планируется  проводить мониторинг планируемых изменений в федеральном, областном законодательстве в сфере молодежной политике.</w:t>
      </w:r>
    </w:p>
    <w:p w:rsidR="0016256D" w:rsidRDefault="0016256D" w:rsidP="0016256D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Финансовые риски</w:t>
      </w:r>
      <w:r>
        <w:rPr>
          <w:rFonts w:cs="Times New Roman CYR"/>
        </w:rPr>
        <w:t xml:space="preserve"> связаны с возможным сокращением в ходе реализации муниципальной программы предусмотренных объемов бюджетных средств, что потребует пересмотра целевых значений показателей муниципальной программы и, возможно, отказа от реализации отдельных мероприятий.</w:t>
      </w:r>
    </w:p>
    <w:p w:rsidR="0016256D" w:rsidRDefault="0016256D" w:rsidP="0016256D">
      <w:pPr>
        <w:jc w:val="both"/>
      </w:pPr>
      <w:r>
        <w:rPr>
          <w:rFonts w:cs="Times New Roman CYR"/>
        </w:rPr>
        <w:t xml:space="preserve">     Меры управления финансовыми  рисками будут направлены на оперативное реагирование и внесение изменений в муниципальную  программу, нивелирование или снижение </w:t>
      </w:r>
      <w:proofErr w:type="gramStart"/>
      <w:r>
        <w:rPr>
          <w:rFonts w:cs="Times New Roman CYR"/>
        </w:rPr>
        <w:t>воздействия негативных факторов выполнения целевых показателей  программы</w:t>
      </w:r>
      <w:proofErr w:type="gramEnd"/>
      <w:r>
        <w:rPr>
          <w:rFonts w:cs="Times New Roman CYR"/>
        </w:rPr>
        <w:t>.</w:t>
      </w:r>
    </w:p>
    <w:p w:rsidR="0016256D" w:rsidRDefault="0016256D" w:rsidP="0016256D">
      <w:pPr>
        <w:jc w:val="both"/>
      </w:pPr>
      <w:r>
        <w:rPr>
          <w:b/>
          <w:bCs/>
        </w:rPr>
        <w:t xml:space="preserve">     </w:t>
      </w:r>
      <w:r>
        <w:rPr>
          <w:rFonts w:cs="Times New Roman CYR"/>
          <w:b/>
          <w:bCs/>
        </w:rPr>
        <w:t>Административные риски</w:t>
      </w:r>
      <w:r>
        <w:rPr>
          <w:rFonts w:cs="Times New Roman CYR"/>
        </w:rPr>
        <w:t xml:space="preserve"> -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управляемости,  нарушение планируемых сроков реализации программы, невыполнение ее цели и задач, </w:t>
      </w:r>
      <w:proofErr w:type="spellStart"/>
      <w:r>
        <w:rPr>
          <w:rFonts w:cs="Times New Roman CYR"/>
        </w:rPr>
        <w:t>недостижение</w:t>
      </w:r>
      <w:proofErr w:type="spellEnd"/>
      <w:r>
        <w:rPr>
          <w:rFonts w:cs="Times New Roman CYR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6256D" w:rsidRDefault="0016256D" w:rsidP="0016256D">
      <w:pPr>
        <w:jc w:val="both"/>
      </w:pPr>
      <w:r>
        <w:rPr>
          <w:rFonts w:cs="Times New Roman CYR"/>
        </w:rPr>
        <w:t>Основными условиями минимизации административных рисков являются: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формирование эффективной системы управления реализацией программы;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 xml:space="preserve">проведение систематического аудита результативности ее реализации; </w:t>
      </w:r>
    </w:p>
    <w:p w:rsidR="0016256D" w:rsidRDefault="0016256D" w:rsidP="0016256D">
      <w:pPr>
        <w:jc w:val="both"/>
      </w:pPr>
      <w:r>
        <w:lastRenderedPageBreak/>
        <w:t xml:space="preserve">-  </w:t>
      </w:r>
      <w:r>
        <w:rPr>
          <w:rFonts w:cs="Times New Roman CYR"/>
        </w:rPr>
        <w:t xml:space="preserve">повышение </w:t>
      </w:r>
      <w:proofErr w:type="gramStart"/>
      <w:r>
        <w:rPr>
          <w:rFonts w:cs="Times New Roman CYR"/>
        </w:rPr>
        <w:t>эффективности взаимодействия участников реализации программы</w:t>
      </w:r>
      <w:proofErr w:type="gramEnd"/>
      <w:r>
        <w:rPr>
          <w:rFonts w:cs="Times New Roman CYR"/>
        </w:rPr>
        <w:t>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заключение и контроль реализации соглашений о взаимодействии с заинтересованными сторонами;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своевременная корректировка мероприятий Программы.</w:t>
      </w:r>
    </w:p>
    <w:p w:rsidR="0016256D" w:rsidRDefault="0016256D" w:rsidP="0016256D">
      <w:pPr>
        <w:jc w:val="center"/>
      </w:pPr>
    </w:p>
    <w:p w:rsidR="0016256D" w:rsidRDefault="0016256D" w:rsidP="0016256D">
      <w:pPr>
        <w:jc w:val="center"/>
      </w:pPr>
      <w:r>
        <w:rPr>
          <w:b/>
        </w:rPr>
        <w:t xml:space="preserve">6. </w:t>
      </w:r>
      <w:r>
        <w:rPr>
          <w:rFonts w:cs="Times New Roman CYR"/>
          <w:b/>
        </w:rPr>
        <w:t>Прогноз развития молодежной политики</w:t>
      </w:r>
    </w:p>
    <w:p w:rsidR="0016256D" w:rsidRDefault="0016256D" w:rsidP="0016256D">
      <w:pPr>
        <w:jc w:val="both"/>
        <w:rPr>
          <w:b/>
        </w:rPr>
      </w:pPr>
    </w:p>
    <w:p w:rsidR="0016256D" w:rsidRDefault="0016256D" w:rsidP="0016256D">
      <w:pPr>
        <w:jc w:val="both"/>
      </w:pPr>
      <w:r>
        <w:t xml:space="preserve">      </w:t>
      </w:r>
      <w:r>
        <w:rPr>
          <w:rFonts w:cs="Times New Roman CYR"/>
        </w:rPr>
        <w:t xml:space="preserve">В настоящее время вопросы молодежной политики приобретают особую актуальность. Молодежь – наиболее динамично развивающаяся часть нашего общества, его будущее. В силу миграционных процессов численность молодежи в поселении будет снижаться. Молодежи в сельской местности трудной найти свое место на рынке труда, ее не устраивает предложенный уровень заработной платы. Уезжая из сельской местности на учебу в город, молодые люди, как правило, не возвращаются обратно. Небольшой приток молодых людей связан с поступлением молодых ученых в аспирантуру учреждений науки. Необходимо создать условия для закрепления  молодых людей в поселении, в том числе и посредством программы. Одно из направлений программы -  выявление и продвижение талантливой молодежи, помощь в ее творческой самореализации, широкое привлечение молодежи к участию в разработках и исследованиях в сфере образования, науки, техники и культуры и использование продуктов ее инновационной деятельности. </w:t>
      </w:r>
    </w:p>
    <w:p w:rsidR="0016256D" w:rsidRDefault="0016256D" w:rsidP="0016256D">
      <w:pPr>
        <w:jc w:val="both"/>
      </w:pPr>
      <w:r>
        <w:rPr>
          <w:rFonts w:cs="Times New Roman CYR"/>
        </w:rPr>
        <w:t xml:space="preserve">     Также программой предусмотрены мероприятия, направленные на решение социально-экономических проблем молодежи, семей с детьми, что позволит улучшить качество их жизни.</w:t>
      </w:r>
    </w:p>
    <w:p w:rsidR="0016256D" w:rsidRDefault="0016256D" w:rsidP="0016256D">
      <w:pPr>
        <w:jc w:val="both"/>
      </w:pPr>
      <w:r>
        <w:rPr>
          <w:rFonts w:cs="Times New Roman CYR"/>
        </w:rPr>
        <w:t xml:space="preserve">     Целенаправленная работа  по привлечению молодых людей к занятию общественно значимыми видами деятельности, реализация  мероприятий воспитательного характера, организация  досуга молодежи, поддержка  инициатив молодых людей являются потенциалом для решения проблемы  асоциального поведения молодежи, снижения уровня  молодежной преступности. </w:t>
      </w:r>
    </w:p>
    <w:p w:rsidR="0016256D" w:rsidRDefault="0016256D" w:rsidP="0016256D">
      <w:pPr>
        <w:tabs>
          <w:tab w:val="left" w:pos="993"/>
        </w:tabs>
        <w:jc w:val="both"/>
      </w:pPr>
      <w:r>
        <w:rPr>
          <w:rFonts w:cs="Times New Roman CYR"/>
          <w:color w:val="000000"/>
        </w:rPr>
        <w:t xml:space="preserve">     Будет реализован комплекс мер по поддержке молодежного добровольчества (волонтерской деятельности), направленных на повышение молодежной общественной активности, активизацию участия молодежи в жизни и делах общества, формирование у нее гражданской ответственности и активной жизненной позиции.</w:t>
      </w:r>
    </w:p>
    <w:p w:rsidR="0016256D" w:rsidRDefault="0016256D" w:rsidP="0016256D">
      <w:pPr>
        <w:jc w:val="both"/>
      </w:pPr>
      <w:r>
        <w:t xml:space="preserve">     </w:t>
      </w:r>
      <w:r>
        <w:rPr>
          <w:sz w:val="28"/>
          <w:szCs w:val="28"/>
        </w:rPr>
        <w:t xml:space="preserve"> </w:t>
      </w:r>
      <w:r>
        <w:rPr>
          <w:rFonts w:cs="Times New Roman CYR"/>
        </w:rPr>
        <w:t>Особое внимание будет уделено мероприятиям патриотического воспитания и подготовки молодежи допризывного возраста к военной службе</w:t>
      </w:r>
    </w:p>
    <w:p w:rsidR="0016256D" w:rsidRDefault="0016256D" w:rsidP="0016256D">
      <w:pPr>
        <w:jc w:val="both"/>
      </w:pPr>
      <w:r>
        <w:t xml:space="preserve">    </w:t>
      </w:r>
      <w:r>
        <w:rPr>
          <w:rFonts w:cs="Times New Roman CYR"/>
        </w:rPr>
        <w:t xml:space="preserve">При реализации программы сохранится направленность муниципальной  молодежной </w:t>
      </w:r>
      <w:proofErr w:type="gramStart"/>
      <w:r>
        <w:rPr>
          <w:rFonts w:cs="Times New Roman CYR"/>
        </w:rPr>
        <w:t>политики на формирование</w:t>
      </w:r>
      <w:proofErr w:type="gramEnd"/>
      <w:r>
        <w:rPr>
          <w:rFonts w:cs="Times New Roman CYR"/>
        </w:rPr>
        <w:t xml:space="preserve"> жизнедеятельного поколения, его активную социализацию, повышение </w:t>
      </w:r>
      <w:proofErr w:type="spellStart"/>
      <w:r>
        <w:rPr>
          <w:rFonts w:cs="Times New Roman CYR"/>
        </w:rPr>
        <w:t>субъектности</w:t>
      </w:r>
      <w:proofErr w:type="spellEnd"/>
      <w:r>
        <w:rPr>
          <w:rFonts w:cs="Times New Roman CYR"/>
        </w:rPr>
        <w:t xml:space="preserve"> каждого молодого человека в реализации собственных, общественных и государственных интересов. </w:t>
      </w:r>
    </w:p>
    <w:p w:rsidR="0016256D" w:rsidRDefault="0016256D" w:rsidP="0016256D">
      <w:pPr>
        <w:jc w:val="center"/>
        <w:rPr>
          <w:rFonts w:cs="Times New Roman CYR"/>
        </w:rPr>
      </w:pPr>
    </w:p>
    <w:p w:rsidR="0016256D" w:rsidRDefault="0016256D" w:rsidP="0016256D">
      <w:pPr>
        <w:jc w:val="center"/>
      </w:pPr>
      <w:r>
        <w:rPr>
          <w:b/>
        </w:rPr>
        <w:t xml:space="preserve">7. </w:t>
      </w:r>
      <w:r>
        <w:rPr>
          <w:rFonts w:cs="Times New Roman CYR"/>
          <w:b/>
        </w:rPr>
        <w:t>Прогноз ожидаемых результатов</w:t>
      </w:r>
    </w:p>
    <w:p w:rsidR="0016256D" w:rsidRDefault="0016256D" w:rsidP="0016256D">
      <w:pPr>
        <w:jc w:val="both"/>
        <w:rPr>
          <w:b/>
        </w:rPr>
      </w:pP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rFonts w:cs="Times New Roman CYR"/>
        </w:rPr>
        <w:t xml:space="preserve">Реализация мероприятий муниципальной  программы внесет существенный вклад в социально-экономическое развитие Веретейского сельского поселения, молодежь станет реально действующим социальным ресурсом такого развития. 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rFonts w:cs="Times New Roman CYR"/>
        </w:rPr>
        <w:t>Основными ожидаемыми результатами реализации муниципальной  программы станут: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t xml:space="preserve">- </w:t>
      </w:r>
      <w:r>
        <w:rPr>
          <w:rFonts w:cs="Times New Roman CYR"/>
        </w:rPr>
        <w:t>обеспечение потребностей молодых людей в разносторонней самореализации и социализации;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 xml:space="preserve">активизация исследовательской деятельности детей и молодежи,  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rFonts w:cs="Times New Roman CYR"/>
          <w:color w:val="000000"/>
        </w:rPr>
        <w:t xml:space="preserve">- активизация добровольческого движения; 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>
        <w:rPr>
          <w:rFonts w:cs="Times New Roman CYR"/>
          <w:color w:val="000000"/>
        </w:rPr>
        <w:t>формирование системы развивающего досуга молодежи и позитивной молодежной культуры;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rPr>
          <w:color w:val="000000"/>
        </w:rPr>
        <w:lastRenderedPageBreak/>
        <w:t xml:space="preserve">- </w:t>
      </w:r>
      <w:r>
        <w:rPr>
          <w:rFonts w:cs="Times New Roman CYR"/>
          <w:color w:val="000000"/>
        </w:rPr>
        <w:t>эффективное функционирование системы гражданского и патриотического воспитания молодежи;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t xml:space="preserve">- </w:t>
      </w:r>
      <w:r>
        <w:rPr>
          <w:rFonts w:cs="Times New Roman CYR"/>
        </w:rPr>
        <w:t xml:space="preserve">формирование ценностных ориентаций здорового образа жизни и семейных ценностей у молодежи; </w:t>
      </w:r>
    </w:p>
    <w:p w:rsidR="0016256D" w:rsidRDefault="0016256D" w:rsidP="0016256D">
      <w:pPr>
        <w:tabs>
          <w:tab w:val="left" w:pos="993"/>
        </w:tabs>
        <w:ind w:firstLine="709"/>
        <w:jc w:val="both"/>
      </w:pPr>
      <w:r>
        <w:t xml:space="preserve"> - </w:t>
      </w:r>
      <w:r>
        <w:rPr>
          <w:rFonts w:cs="Times New Roman CYR"/>
        </w:rPr>
        <w:t>повышение качества  жизни семей с несовершеннолетними детьми.</w:t>
      </w:r>
    </w:p>
    <w:p w:rsidR="0016256D" w:rsidRDefault="0016256D" w:rsidP="0016256D">
      <w:pPr>
        <w:tabs>
          <w:tab w:val="left" w:pos="3366"/>
        </w:tabs>
        <w:jc w:val="both"/>
        <w:rPr>
          <w:rFonts w:cs="Times New Roman CYR"/>
        </w:rPr>
      </w:pPr>
    </w:p>
    <w:p w:rsidR="0016256D" w:rsidRDefault="0016256D" w:rsidP="0016256D">
      <w:pPr>
        <w:jc w:val="center"/>
      </w:pPr>
      <w:r>
        <w:rPr>
          <w:b/>
        </w:rPr>
        <w:t xml:space="preserve">8. </w:t>
      </w:r>
      <w:r>
        <w:rPr>
          <w:rFonts w:cs="Times New Roman CYR"/>
          <w:b/>
        </w:rPr>
        <w:t>Обоснование набора подпрограмм муниципальной программы</w:t>
      </w:r>
    </w:p>
    <w:p w:rsidR="0016256D" w:rsidRDefault="0016256D" w:rsidP="0016256D">
      <w:pPr>
        <w:jc w:val="both"/>
        <w:rPr>
          <w:b/>
        </w:rPr>
      </w:pPr>
    </w:p>
    <w:p w:rsidR="0016256D" w:rsidRDefault="0016256D" w:rsidP="0016256D">
      <w:pPr>
        <w:jc w:val="both"/>
      </w:pPr>
      <w:r>
        <w:rPr>
          <w:sz w:val="28"/>
          <w:szCs w:val="28"/>
        </w:rPr>
        <w:t xml:space="preserve">     </w:t>
      </w:r>
      <w:r>
        <w:rPr>
          <w:rFonts w:cs="Times New Roman CYR"/>
        </w:rPr>
        <w:t xml:space="preserve">Исходя из основной цели муниципальной программы и задач, необходимых для решения поставленной цели, в рамках программы    реализуется  муниципальная целевая программа </w:t>
      </w:r>
      <w:r>
        <w:t>«</w:t>
      </w:r>
      <w:r>
        <w:rPr>
          <w:rFonts w:cs="Times New Roman CYR"/>
        </w:rPr>
        <w:t>Молодежь</w:t>
      </w:r>
      <w:r>
        <w:t xml:space="preserve">», </w:t>
      </w:r>
      <w:r>
        <w:rPr>
          <w:rFonts w:cs="Times New Roman CYR"/>
        </w:rPr>
        <w:t>рассчитанная на  2013-2016 годы, которая позволяет достигнуть цели  настоящей муниципальной программы.</w:t>
      </w:r>
    </w:p>
    <w:p w:rsidR="0016256D" w:rsidRDefault="0016256D" w:rsidP="0016256D">
      <w:pPr>
        <w:jc w:val="both"/>
      </w:pPr>
    </w:p>
    <w:p w:rsidR="0016256D" w:rsidRDefault="0016256D" w:rsidP="0016256D">
      <w:pPr>
        <w:numPr>
          <w:ilvl w:val="0"/>
          <w:numId w:val="1"/>
        </w:numPr>
        <w:tabs>
          <w:tab w:val="left" w:pos="780"/>
        </w:tabs>
        <w:jc w:val="center"/>
      </w:pPr>
      <w:r>
        <w:rPr>
          <w:rFonts w:cs="Times New Roman CYR"/>
          <w:b/>
        </w:rPr>
        <w:t>Обоснование необходимых финансовых ресурсов</w:t>
      </w:r>
    </w:p>
    <w:p w:rsidR="0016256D" w:rsidRDefault="0016256D" w:rsidP="0016256D">
      <w:pPr>
        <w:ind w:left="360"/>
        <w:jc w:val="center"/>
      </w:pPr>
      <w:r>
        <w:rPr>
          <w:rFonts w:cs="Times New Roman CYR"/>
          <w:b/>
        </w:rPr>
        <w:t>на реализацию муниципальной программы</w:t>
      </w:r>
    </w:p>
    <w:p w:rsidR="0016256D" w:rsidRDefault="0016256D" w:rsidP="0016256D">
      <w:pPr>
        <w:ind w:left="360"/>
        <w:jc w:val="both"/>
        <w:rPr>
          <w:b/>
          <w:lang w:val="en-US"/>
        </w:rPr>
      </w:pPr>
    </w:p>
    <w:p w:rsidR="0016256D" w:rsidRDefault="0016256D" w:rsidP="0016256D">
      <w:pPr>
        <w:jc w:val="both"/>
      </w:pPr>
      <w:r>
        <w:t xml:space="preserve">     </w:t>
      </w:r>
      <w:r>
        <w:rPr>
          <w:rFonts w:cs="Times New Roman CYR"/>
        </w:rPr>
        <w:t xml:space="preserve">Общий объем финансовых ресурсов муниципальной  программы за счет средств местного бюджета составляет </w:t>
      </w:r>
      <w:r w:rsidRPr="0016256D">
        <w:rPr>
          <w:rFonts w:cs="Times New Roman CYR"/>
        </w:rPr>
        <w:t>2</w:t>
      </w:r>
      <w:r w:rsidRPr="0016256D">
        <w:rPr>
          <w:lang w:val="en-US"/>
        </w:rPr>
        <w:t> </w:t>
      </w:r>
      <w:r w:rsidRPr="0016256D">
        <w:t xml:space="preserve">479 </w:t>
      </w:r>
      <w:r w:rsidRPr="0016256D">
        <w:rPr>
          <w:rFonts w:cs="Times New Roman CYR"/>
          <w:bCs/>
        </w:rPr>
        <w:t>000</w:t>
      </w:r>
      <w:r>
        <w:rPr>
          <w:rFonts w:cs="Times New Roman CYR"/>
        </w:rPr>
        <w:t xml:space="preserve"> рублей, в том числе по годам:</w:t>
      </w:r>
    </w:p>
    <w:p w:rsidR="0016256D" w:rsidRDefault="0016256D" w:rsidP="0016256D">
      <w:pPr>
        <w:jc w:val="both"/>
      </w:pPr>
      <w:r>
        <w:t xml:space="preserve">2015 </w:t>
      </w:r>
      <w:r>
        <w:rPr>
          <w:rFonts w:cs="Times New Roman CYR"/>
        </w:rPr>
        <w:t>год – 850 000 рублей;</w:t>
      </w:r>
    </w:p>
    <w:p w:rsidR="0016256D" w:rsidRDefault="0016256D" w:rsidP="0016256D">
      <w:pPr>
        <w:jc w:val="both"/>
      </w:pPr>
      <w:r>
        <w:t xml:space="preserve">2016 </w:t>
      </w:r>
      <w:r>
        <w:rPr>
          <w:rFonts w:cs="Times New Roman CYR"/>
        </w:rPr>
        <w:t>год – 420 000 рублей;</w:t>
      </w:r>
    </w:p>
    <w:p w:rsidR="0016256D" w:rsidRPr="0016256D" w:rsidRDefault="0016256D" w:rsidP="0016256D">
      <w:pPr>
        <w:jc w:val="both"/>
      </w:pPr>
      <w:r w:rsidRPr="0016256D">
        <w:t xml:space="preserve">2017 </w:t>
      </w:r>
      <w:r w:rsidRPr="0016256D">
        <w:rPr>
          <w:rFonts w:cs="Times New Roman CYR"/>
        </w:rPr>
        <w:t>год – 309 000 рублей;</w:t>
      </w:r>
    </w:p>
    <w:p w:rsidR="0016256D" w:rsidRDefault="0016256D" w:rsidP="0016256D">
      <w:pPr>
        <w:jc w:val="both"/>
      </w:pPr>
      <w:r>
        <w:t xml:space="preserve">2018 </w:t>
      </w:r>
      <w:r>
        <w:rPr>
          <w:rFonts w:cs="Times New Roman CYR"/>
        </w:rPr>
        <w:t>год – 300 000 рублей;</w:t>
      </w:r>
    </w:p>
    <w:p w:rsidR="0016256D" w:rsidRDefault="0016256D" w:rsidP="0016256D">
      <w:pPr>
        <w:jc w:val="both"/>
      </w:pPr>
      <w:r>
        <w:t xml:space="preserve">2019 </w:t>
      </w:r>
      <w:r>
        <w:rPr>
          <w:rFonts w:cs="Times New Roman CYR"/>
        </w:rPr>
        <w:t>год – 300 000 рублей;</w:t>
      </w:r>
    </w:p>
    <w:p w:rsidR="0016256D" w:rsidRDefault="0016256D" w:rsidP="0016256D">
      <w:pPr>
        <w:jc w:val="both"/>
      </w:pPr>
      <w:r>
        <w:rPr>
          <w:highlight w:val="white"/>
        </w:rPr>
        <w:t xml:space="preserve">2020 </w:t>
      </w:r>
      <w:r>
        <w:rPr>
          <w:rFonts w:cs="Times New Roman CYR"/>
          <w:highlight w:val="white"/>
        </w:rPr>
        <w:t xml:space="preserve">год – 300 </w:t>
      </w:r>
      <w:r>
        <w:rPr>
          <w:rFonts w:cs="Times New Roman CYR"/>
        </w:rPr>
        <w:t>000</w:t>
      </w:r>
      <w:r>
        <w:rPr>
          <w:rFonts w:cs="Times New Roman CYR"/>
          <w:highlight w:val="white"/>
        </w:rPr>
        <w:t xml:space="preserve"> рублей,</w:t>
      </w:r>
    </w:p>
    <w:p w:rsidR="0016256D" w:rsidRDefault="0016256D" w:rsidP="0016256D">
      <w:pPr>
        <w:spacing w:before="100" w:after="100"/>
        <w:jc w:val="both"/>
      </w:pPr>
      <w:r>
        <w:t xml:space="preserve">     </w:t>
      </w:r>
      <w:r>
        <w:rPr>
          <w:rFonts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 анализа </w:t>
      </w: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</w:rPr>
        <w:t xml:space="preserve">финансирования мероприятий с детьми и молодежью,  проводимых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 в 2013-2014гг,  основных тенденциях развития сферы молодежной политики, изучения коммерческих предложений предприятий, организаций, занимающихся соответствующей деятельностью. Средства на возведение памятного знака в честь 70-летия Победы в Великой Отечественной войне - на основании локального сметного расчета регионального центра  по ценообразованию техническому и сметному нормированию в строительстве, составленного в ценах на июль 2014г. </w:t>
      </w:r>
    </w:p>
    <w:p w:rsidR="0016256D" w:rsidRDefault="0016256D" w:rsidP="0016256D">
      <w:pPr>
        <w:spacing w:before="100" w:after="100"/>
        <w:jc w:val="center"/>
      </w:pPr>
      <w:r>
        <w:rPr>
          <w:b/>
        </w:rPr>
        <w:t xml:space="preserve">10. </w:t>
      </w:r>
      <w:r>
        <w:rPr>
          <w:rFonts w:cs="Times New Roman CYR"/>
          <w:b/>
        </w:rPr>
        <w:t>Методика оценки эффективности муниципальной программы</w:t>
      </w:r>
    </w:p>
    <w:p w:rsidR="0016256D" w:rsidRDefault="0016256D" w:rsidP="0016256D">
      <w:pPr>
        <w:spacing w:before="100" w:after="100"/>
        <w:jc w:val="both"/>
      </w:pPr>
      <w:r>
        <w:t xml:space="preserve">     </w:t>
      </w:r>
      <w:r>
        <w:rPr>
          <w:rFonts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№210.</w:t>
      </w:r>
    </w:p>
    <w:p w:rsidR="0016256D" w:rsidRDefault="0016256D" w:rsidP="0016256D">
      <w:pPr>
        <w:spacing w:before="100" w:after="100"/>
        <w:jc w:val="center"/>
      </w:pPr>
      <w:r>
        <w:rPr>
          <w:b/>
        </w:rPr>
        <w:t xml:space="preserve">11. </w:t>
      </w:r>
      <w:r>
        <w:rPr>
          <w:rFonts w:cs="Times New Roman CYR"/>
          <w:b/>
        </w:rPr>
        <w:t xml:space="preserve">Сведения о порядке сбора информации, методике расчета показателей (индикаторов) муниципальной программы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2324"/>
        <w:gridCol w:w="1106"/>
        <w:gridCol w:w="3453"/>
        <w:gridCol w:w="2107"/>
      </w:tblGrid>
      <w:tr w:rsidR="0016256D" w:rsidRPr="0016256D" w:rsidTr="004F1F33">
        <w:trPr>
          <w:trHeight w:val="1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  <w:r>
              <w:rPr>
                <w:rFonts w:cs="Times New Roman CYR"/>
              </w:rPr>
              <w:t>/</w:t>
            </w:r>
            <w:proofErr w:type="spellStart"/>
            <w:r>
              <w:rPr>
                <w:rFonts w:cs="Times New Roman CYR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rFonts w:cs="Times New Roman CYR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rFonts w:cs="Times New Roman CYR"/>
              </w:rPr>
              <w:t>Единица измерения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rFonts w:cs="Times New Roman CYR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rFonts w:cs="Times New Roman CYR"/>
              </w:rPr>
              <w:t>Базовые показатели</w:t>
            </w:r>
            <w:r>
              <w:rPr>
                <w:rFonts w:cs="Times New Roman CYR"/>
              </w:rPr>
              <w:br/>
            </w:r>
            <w:r>
              <w:t>(</w:t>
            </w:r>
            <w:r>
              <w:rPr>
                <w:rFonts w:cs="Times New Roman CYR"/>
              </w:rPr>
              <w:t>используемые в формуле)</w:t>
            </w:r>
          </w:p>
        </w:tc>
      </w:tr>
      <w:tr w:rsidR="0016256D" w:rsidTr="004F1F33">
        <w:trPr>
          <w:trHeight w:val="273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16256D" w:rsidTr="004F1F33">
        <w:trPr>
          <w:trHeight w:val="118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Показатель 1. Количество реализованных проектов и мероприятий, направленных на поддержку интеллектуальной деятельности  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>показатель определяется суммированием фактических данных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>сведения предоставляет</w:t>
            </w:r>
          </w:p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>ответственный исполнитель</w:t>
            </w:r>
          </w:p>
        </w:tc>
      </w:tr>
      <w:tr w:rsidR="0016256D" w:rsidRPr="0016256D" w:rsidTr="004F1F33">
        <w:trPr>
          <w:trHeight w:val="46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Показатель 2. </w:t>
            </w:r>
          </w:p>
          <w:p w:rsidR="0016256D" w:rsidRDefault="0016256D" w:rsidP="0016256D">
            <w:r>
              <w:rPr>
                <w:rFonts w:cs="Times New Roman CYR"/>
              </w:rPr>
              <w:t xml:space="preserve">Доля лиц с ограниченными возможностями в возрасте 18-35 лет -  участников акции </w:t>
            </w:r>
            <w:r>
              <w:t>«</w:t>
            </w:r>
            <w:r>
              <w:rPr>
                <w:rFonts w:cs="Times New Roman CYR"/>
              </w:rPr>
              <w:t>Мы - вместе!</w:t>
            </w:r>
            <w:r>
              <w:t xml:space="preserve">» </w:t>
            </w:r>
            <w:r>
              <w:rPr>
                <w:rFonts w:cs="Times New Roman CYR"/>
              </w:rPr>
              <w:t xml:space="preserve">к  Международному  Дню инвалидов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 xml:space="preserve">ДУА=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/ Кл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16256D" w:rsidRDefault="0016256D" w:rsidP="0016256D">
            <w:r>
              <w:rPr>
                <w:rFonts w:cs="Times New Roman CYR"/>
                <w:sz w:val="22"/>
                <w:szCs w:val="22"/>
              </w:rPr>
              <w:t xml:space="preserve">где ДУА  – доля лиц с ограниченными возможностями - участников акции; </w:t>
            </w:r>
          </w:p>
          <w:p w:rsidR="0016256D" w:rsidRDefault="0016256D" w:rsidP="0016256D">
            <w:proofErr w:type="spellStart"/>
            <w:r>
              <w:rPr>
                <w:rFonts w:cs="Times New Roman CYR"/>
                <w:sz w:val="22"/>
                <w:szCs w:val="22"/>
              </w:rPr>
              <w:t>КучА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- количество участников акции (человек) к численности лиц с ограниченными возможностями КЛ  указанного возраста (человек);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 xml:space="preserve">сведения предоставляет ответственный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16256D" w:rsidTr="004F1F33">
        <w:trPr>
          <w:trHeight w:val="1770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Показатель 3. </w:t>
            </w:r>
          </w:p>
          <w:p w:rsidR="0016256D" w:rsidRDefault="0016256D" w:rsidP="0016256D">
            <w:r>
              <w:rPr>
                <w:rFonts w:cs="Times New Roman CYR"/>
              </w:rPr>
              <w:t>Доля временно трудоустроенных  молодых людей в возрасте 14-17 лет,  из семей, находящихся в трудной жизненной ситуации,    от общего количества временно трудоустроенных несовершеннолетних граждан</w:t>
            </w:r>
          </w:p>
          <w:p w:rsidR="0016256D" w:rsidRDefault="0016256D" w:rsidP="00162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 xml:space="preserve">ДТРТЖС = КТРТЖС / КТР </w:t>
            </w:r>
            <w:proofErr w:type="spellStart"/>
            <w:r>
              <w:rPr>
                <w:rFonts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cs="Times New Roman CYR"/>
                <w:sz w:val="22"/>
                <w:szCs w:val="22"/>
              </w:rPr>
              <w:t xml:space="preserve"> 100%,</w:t>
            </w:r>
          </w:p>
          <w:p w:rsidR="0016256D" w:rsidRDefault="0016256D" w:rsidP="0016256D">
            <w:r>
              <w:rPr>
                <w:sz w:val="22"/>
                <w:szCs w:val="22"/>
              </w:rPr>
              <w:t xml:space="preserve"> </w:t>
            </w:r>
          </w:p>
          <w:p w:rsidR="0016256D" w:rsidRDefault="0016256D" w:rsidP="0016256D">
            <w:r>
              <w:rPr>
                <w:rFonts w:cs="Times New Roman CYR"/>
                <w:sz w:val="22"/>
                <w:szCs w:val="22"/>
              </w:rPr>
              <w:t xml:space="preserve">где ДТРТЖС  – доля трудоустроенных подростков из семей в ТЖС; </w:t>
            </w:r>
          </w:p>
          <w:p w:rsidR="0016256D" w:rsidRDefault="0016256D" w:rsidP="0016256D">
            <w:r>
              <w:rPr>
                <w:rFonts w:cs="Times New Roman CYR"/>
                <w:sz w:val="22"/>
                <w:szCs w:val="22"/>
              </w:rPr>
              <w:t xml:space="preserve">КТРТЖС – количество трудоустроенных подростков из семей в ТЖС (человек) 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к</w:t>
            </w:r>
            <w:proofErr w:type="gramEnd"/>
            <w:r>
              <w:rPr>
                <w:rFonts w:cs="Times New Roman CYR"/>
                <w:sz w:val="22"/>
                <w:szCs w:val="22"/>
              </w:rPr>
              <w:t xml:space="preserve"> </w:t>
            </w:r>
          </w:p>
          <w:p w:rsidR="0016256D" w:rsidRDefault="0016256D" w:rsidP="0016256D">
            <w:r>
              <w:rPr>
                <w:rFonts w:cs="Times New Roman CYR"/>
                <w:sz w:val="22"/>
                <w:szCs w:val="22"/>
              </w:rPr>
              <w:t xml:space="preserve">КТР – количеству  трудоустроенных подростков (человек) </w:t>
            </w:r>
          </w:p>
          <w:p w:rsidR="0016256D" w:rsidRDefault="0016256D" w:rsidP="00162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>сведения предоставляет ответственный исполнитель</w:t>
            </w:r>
          </w:p>
        </w:tc>
      </w:tr>
      <w:tr w:rsidR="0016256D" w:rsidRPr="0016256D" w:rsidTr="004F1F33">
        <w:trPr>
          <w:trHeight w:val="100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 xml:space="preserve">Показатель 4. Количество молодежных мероприятий различной направленности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 xml:space="preserve">фактическое количество определяется путем суммирования количества по каждому из направлений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 xml:space="preserve">сведения предоставляет ответственный исполнитель, </w:t>
            </w:r>
            <w:proofErr w:type="spellStart"/>
            <w:r>
              <w:rPr>
                <w:rFonts w:cs="Times New Roman CYR"/>
              </w:rPr>
              <w:t>ККМПФКиС</w:t>
            </w:r>
            <w:proofErr w:type="spellEnd"/>
          </w:p>
        </w:tc>
      </w:tr>
      <w:tr w:rsidR="0016256D" w:rsidTr="004F1F33">
        <w:trPr>
          <w:trHeight w:val="1605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4F1F33">
            <w:pPr>
              <w:spacing w:before="100" w:after="100" w:line="276" w:lineRule="auto"/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r>
              <w:rPr>
                <w:rFonts w:cs="Times New Roman CYR"/>
              </w:rPr>
              <w:t>Показатель 5. Количество семей с детьми,  получивших социальные услуги (</w:t>
            </w:r>
            <w:r>
              <w:rPr>
                <w:rFonts w:cs="Times New Roman CYR"/>
                <w:sz w:val="22"/>
                <w:szCs w:val="22"/>
              </w:rPr>
              <w:t>трудоустройство  несовершеннолетних, адресная</w:t>
            </w:r>
            <w:r>
              <w:rPr>
                <w:rFonts w:cs="Times New Roman CYR"/>
              </w:rPr>
              <w:t xml:space="preserve"> материальная помощь, выплата многодетным семьям, новогодние подарки);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  <w:sz w:val="22"/>
                <w:szCs w:val="22"/>
              </w:rPr>
              <w:t>единиц</w:t>
            </w:r>
          </w:p>
          <w:p w:rsidR="0016256D" w:rsidRDefault="0016256D" w:rsidP="0016256D">
            <w:pPr>
              <w:rPr>
                <w:lang w:val="en-US"/>
              </w:rPr>
            </w:pPr>
          </w:p>
          <w:p w:rsidR="0016256D" w:rsidRDefault="0016256D" w:rsidP="0016256D">
            <w:pPr>
              <w:rPr>
                <w:lang w:val="en-US"/>
              </w:rPr>
            </w:pPr>
          </w:p>
          <w:p w:rsidR="0016256D" w:rsidRDefault="0016256D" w:rsidP="0016256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 xml:space="preserve">фактическое количество определяется путем суммирования 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56D" w:rsidRDefault="0016256D" w:rsidP="0016256D">
            <w:pPr>
              <w:jc w:val="center"/>
            </w:pPr>
            <w:r>
              <w:rPr>
                <w:rFonts w:cs="Times New Roman CYR"/>
              </w:rPr>
              <w:t>сведения предоставляет ответственный исполнитель</w:t>
            </w:r>
          </w:p>
        </w:tc>
      </w:tr>
    </w:tbl>
    <w:p w:rsidR="0016256D" w:rsidRDefault="0016256D" w:rsidP="0016256D">
      <w:pPr>
        <w:spacing w:before="100" w:after="100"/>
        <w:jc w:val="center"/>
        <w:rPr>
          <w:b/>
        </w:rPr>
      </w:pPr>
    </w:p>
    <w:p w:rsidR="0016256D" w:rsidRDefault="0016256D" w:rsidP="0016256D">
      <w:pPr>
        <w:spacing w:before="100" w:after="100"/>
        <w:jc w:val="center"/>
        <w:rPr>
          <w:b/>
        </w:rPr>
      </w:pPr>
    </w:p>
    <w:p w:rsidR="0016256D" w:rsidRPr="0016256D" w:rsidRDefault="0016256D" w:rsidP="0016256D">
      <w:pPr>
        <w:spacing w:before="100" w:after="100"/>
        <w:jc w:val="center"/>
        <w:rPr>
          <w:b/>
        </w:rPr>
      </w:pPr>
    </w:p>
    <w:p w:rsidR="0016256D" w:rsidRDefault="0016256D" w:rsidP="0016256D">
      <w:pPr>
        <w:spacing w:before="100" w:after="100"/>
        <w:jc w:val="center"/>
      </w:pPr>
      <w:r>
        <w:rPr>
          <w:b/>
          <w:bCs/>
        </w:rPr>
        <w:lastRenderedPageBreak/>
        <w:t xml:space="preserve">12. </w:t>
      </w:r>
      <w:r>
        <w:rPr>
          <w:rFonts w:cs="Times New Roman CYR"/>
          <w:b/>
          <w:bCs/>
        </w:rPr>
        <w:t xml:space="preserve">Порядок взаимодействия ответственного исполнителя, соисполнителя, участников муниципальной программы </w:t>
      </w:r>
    </w:p>
    <w:p w:rsidR="0016256D" w:rsidRDefault="0016256D" w:rsidP="0016256D">
      <w:r>
        <w:rPr>
          <w:rFonts w:cs="Times New Roman CYR"/>
          <w:b/>
          <w:bCs/>
        </w:rPr>
        <w:t>Ответственным исполнителем</w:t>
      </w:r>
      <w:r>
        <w:rPr>
          <w:rFonts w:cs="Times New Roman CYR"/>
        </w:rPr>
        <w:t xml:space="preserve"> муниципальной программы является главный специалист по социальной политике и туризму.</w:t>
      </w:r>
    </w:p>
    <w:p w:rsidR="0016256D" w:rsidRDefault="0016256D" w:rsidP="0016256D">
      <w:r>
        <w:t xml:space="preserve"> </w:t>
      </w:r>
    </w:p>
    <w:p w:rsidR="0016256D" w:rsidRDefault="0016256D" w:rsidP="0016256D">
      <w:pPr>
        <w:jc w:val="both"/>
      </w:pPr>
      <w:r>
        <w:rPr>
          <w:rFonts w:cs="Times New Roman CYR"/>
          <w:b/>
          <w:bCs/>
        </w:rPr>
        <w:t xml:space="preserve">Соисполнителем </w:t>
      </w:r>
      <w:r>
        <w:rPr>
          <w:rFonts w:cs="Times New Roman CYR"/>
        </w:rPr>
        <w:t xml:space="preserve">муниципальной  программы на основе Соглашения  о передаче осуществления полномочий по решению вопросов местного значения является Комитет культуры молодежной политики физкультуры и спорта Администрации </w:t>
      </w:r>
      <w:proofErr w:type="spellStart"/>
      <w:r>
        <w:rPr>
          <w:rFonts w:cs="Times New Roman CYR"/>
        </w:rPr>
        <w:t>Некоузского</w:t>
      </w:r>
      <w:proofErr w:type="spellEnd"/>
      <w:r>
        <w:rPr>
          <w:rFonts w:cs="Times New Roman CYR"/>
        </w:rPr>
        <w:t xml:space="preserve"> муниципального района. </w:t>
      </w:r>
    </w:p>
    <w:p w:rsidR="0016256D" w:rsidRDefault="0016256D" w:rsidP="0016256D">
      <w:pPr>
        <w:jc w:val="both"/>
      </w:pPr>
      <w:r>
        <w:rPr>
          <w:rFonts w:cs="Times New Roman CYR"/>
          <w:b/>
          <w:bCs/>
        </w:rPr>
        <w:t>Ответственный исполнитель</w:t>
      </w:r>
      <w:r>
        <w:rPr>
          <w:rFonts w:cs="Times New Roman CYR"/>
        </w:rPr>
        <w:t xml:space="preserve"> муниципальной  программы: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обеспечивает разработку муниципальной  программы, ее согласование с соисполнителем и внесение в установленном порядке проекта постановления Администрации Веретейского сельского поселения  об утверждении муниципальной  программы;</w:t>
      </w:r>
    </w:p>
    <w:p w:rsidR="0016256D" w:rsidRDefault="0016256D" w:rsidP="0016256D">
      <w:pPr>
        <w:jc w:val="both"/>
      </w:pPr>
      <w:r>
        <w:t xml:space="preserve"> - </w:t>
      </w:r>
      <w:r>
        <w:rPr>
          <w:rFonts w:cs="Times New Roman CYR"/>
        </w:rPr>
        <w:t xml:space="preserve">формирует в соответствии с методическими рекомендациями структуру муниципальной  программы; </w:t>
      </w:r>
    </w:p>
    <w:p w:rsidR="0016256D" w:rsidRDefault="0016256D" w:rsidP="0016256D">
      <w:pPr>
        <w:jc w:val="both"/>
      </w:pPr>
      <w:r>
        <w:t xml:space="preserve">-  </w:t>
      </w:r>
      <w:r>
        <w:rPr>
          <w:rFonts w:cs="Times New Roman CYR"/>
        </w:rPr>
        <w:t>определяет формы и методы управления реализацией  программой;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организует реализацию муниципальной  программы, вносит предложения об изменениях в муниципальную  программу и несет ответственность за достижение целевых показателей программы, а также конечных результатов ее реализации, рациональное использование выделяемых на ее выполнение финансовых средств;</w:t>
      </w:r>
    </w:p>
    <w:p w:rsidR="0016256D" w:rsidRP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представляет сведения (отчет)  с учетом информации, представленной соисполнителем  и участниками муниципальной  программы о реализации муниципальной  программы.</w:t>
      </w:r>
    </w:p>
    <w:p w:rsidR="0016256D" w:rsidRDefault="0016256D" w:rsidP="0016256D">
      <w:pPr>
        <w:jc w:val="both"/>
      </w:pPr>
      <w:r>
        <w:rPr>
          <w:rFonts w:cs="Times New Roman CYR"/>
          <w:b/>
        </w:rPr>
        <w:t>Соисполнитель муниципальной  программы: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осуществляет реализацию мероприятий муниципальной  программы в рамках своей компетенции и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средств;</w:t>
      </w:r>
    </w:p>
    <w:p w:rsidR="0016256D" w:rsidRDefault="0016256D" w:rsidP="0016256D">
      <w:pPr>
        <w:jc w:val="both"/>
      </w:pPr>
      <w:r>
        <w:t xml:space="preserve">- </w:t>
      </w:r>
      <w:r>
        <w:rPr>
          <w:rFonts w:cs="Times New Roman CYR"/>
        </w:rPr>
        <w:t>вносит предложения ответственному исполнителю муниципальной  программы об изменениях  для согласования;</w:t>
      </w:r>
    </w:p>
    <w:p w:rsidR="0016256D" w:rsidRDefault="0016256D" w:rsidP="0016256D">
      <w:pPr>
        <w:jc w:val="both"/>
      </w:pPr>
      <w:r>
        <w:rPr>
          <w:rFonts w:cs="Times New Roman CYR"/>
        </w:rPr>
        <w:t>представляет ответственному исполнителю информацию, необходимую для подготовки отчетов о реализации муниципальной  программы по итогам года.</w:t>
      </w:r>
    </w:p>
    <w:p w:rsidR="0016256D" w:rsidRDefault="0016256D" w:rsidP="0016256D">
      <w:pPr>
        <w:jc w:val="both"/>
      </w:pPr>
    </w:p>
    <w:p w:rsidR="0016256D" w:rsidRDefault="0016256D" w:rsidP="0016256D">
      <w:pPr>
        <w:jc w:val="both"/>
      </w:pPr>
      <w:r>
        <w:t xml:space="preserve">* </w:t>
      </w:r>
      <w:r>
        <w:rPr>
          <w:rFonts w:cs="Times New Roman CYR"/>
        </w:rPr>
        <w:t>В программе используются сокращения:</w:t>
      </w:r>
    </w:p>
    <w:p w:rsidR="0016256D" w:rsidRDefault="0016256D" w:rsidP="0016256D">
      <w:pPr>
        <w:jc w:val="both"/>
      </w:pPr>
      <w:r>
        <w:t xml:space="preserve">    </w:t>
      </w:r>
      <w:r>
        <w:rPr>
          <w:rFonts w:cs="Times New Roman CYR"/>
        </w:rPr>
        <w:t>ВОВ – Великая Отечественная война; МЦП – муниципальная целевая программа;</w:t>
      </w:r>
    </w:p>
    <w:p w:rsidR="0016256D" w:rsidRDefault="0016256D" w:rsidP="0016256D">
      <w:pPr>
        <w:jc w:val="both"/>
      </w:pPr>
      <w:r>
        <w:t xml:space="preserve">    </w:t>
      </w:r>
      <w:proofErr w:type="spellStart"/>
      <w:r>
        <w:rPr>
          <w:rFonts w:cs="Times New Roman CYR"/>
        </w:rPr>
        <w:t>ККМПФКиС</w:t>
      </w:r>
      <w:proofErr w:type="spellEnd"/>
      <w:r>
        <w:rPr>
          <w:rFonts w:cs="Times New Roman CYR"/>
        </w:rPr>
        <w:t xml:space="preserve"> – комитет культуры молодежной политики физкультуры и спорта;</w:t>
      </w:r>
    </w:p>
    <w:p w:rsidR="0016256D" w:rsidRDefault="0016256D" w:rsidP="0016256D">
      <w:pPr>
        <w:jc w:val="both"/>
      </w:pPr>
      <w:r>
        <w:t xml:space="preserve">    </w:t>
      </w:r>
      <w:r>
        <w:rPr>
          <w:rFonts w:cs="Times New Roman CYR"/>
        </w:rPr>
        <w:t>НМР – Некоузский муниципальный район; СОШ – средняя общеобразовательная школа</w:t>
      </w:r>
    </w:p>
    <w:p w:rsidR="0016256D" w:rsidRDefault="0016256D" w:rsidP="0016256D">
      <w:pPr>
        <w:jc w:val="both"/>
      </w:pPr>
      <w:r>
        <w:t xml:space="preserve">             </w:t>
      </w:r>
    </w:p>
    <w:p w:rsidR="0016256D" w:rsidRDefault="0016256D" w:rsidP="0016256D"/>
    <w:p w:rsidR="0016256D" w:rsidRDefault="0016256D" w:rsidP="0016256D">
      <w:pPr>
        <w:rPr>
          <w:szCs w:val="28"/>
        </w:rPr>
      </w:pPr>
    </w:p>
    <w:p w:rsidR="0016256D" w:rsidRDefault="0016256D" w:rsidP="0016256D"/>
    <w:p w:rsidR="0016256D" w:rsidRDefault="0016256D" w:rsidP="0016256D"/>
    <w:p w:rsidR="007A2A9C" w:rsidRDefault="007A2A9C"/>
    <w:sectPr w:rsidR="007A2A9C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6D"/>
    <w:rsid w:val="0016256D"/>
    <w:rsid w:val="007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8">
    <w:name w:val="p28"/>
    <w:basedOn w:val="a"/>
    <w:rsid w:val="0016256D"/>
    <w:pPr>
      <w:spacing w:before="280" w:after="280"/>
    </w:pPr>
  </w:style>
  <w:style w:type="paragraph" w:customStyle="1" w:styleId="p4">
    <w:name w:val="p4"/>
    <w:basedOn w:val="a"/>
    <w:rsid w:val="0016256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4350</Words>
  <Characters>24800</Characters>
  <Application>Microsoft Office Word</Application>
  <DocSecurity>0</DocSecurity>
  <Lines>206</Lines>
  <Paragraphs>58</Paragraphs>
  <ScaleCrop>false</ScaleCrop>
  <Company>Microsoft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2017-12-28T10:10:00Z</cp:lastPrinted>
  <dcterms:created xsi:type="dcterms:W3CDTF">2017-12-28T10:03:00Z</dcterms:created>
  <dcterms:modified xsi:type="dcterms:W3CDTF">2017-12-28T10:10:00Z</dcterms:modified>
</cp:coreProperties>
</file>