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57" w:rsidRDefault="00B77357" w:rsidP="00B77357">
      <w:pPr>
        <w:jc w:val="center"/>
        <w:rPr>
          <w:b/>
          <w:sz w:val="32"/>
          <w:szCs w:val="32"/>
        </w:rPr>
      </w:pPr>
      <w:r>
        <w:rPr>
          <w:b/>
          <w:sz w:val="32"/>
          <w:szCs w:val="32"/>
        </w:rPr>
        <w:t>Администрация Веретейского сельского поселения</w:t>
      </w:r>
    </w:p>
    <w:p w:rsidR="00B77357" w:rsidRPr="00B77357" w:rsidRDefault="00B77357" w:rsidP="00B77357">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77357" w:rsidRPr="00B77357" w:rsidRDefault="00B77357" w:rsidP="00B77357">
      <w:pPr>
        <w:jc w:val="center"/>
        <w:rPr>
          <w:b/>
          <w:sz w:val="32"/>
          <w:szCs w:val="32"/>
        </w:rPr>
      </w:pPr>
      <w:r w:rsidRPr="00B77357">
        <w:rPr>
          <w:b/>
          <w:sz w:val="32"/>
          <w:szCs w:val="32"/>
        </w:rPr>
        <w:t>ПОСТАНОВЛЕНИЕ</w:t>
      </w:r>
    </w:p>
    <w:p w:rsidR="00B77357" w:rsidRDefault="00B77357" w:rsidP="00B77357"/>
    <w:p w:rsidR="00B77357" w:rsidRDefault="00B77357" w:rsidP="00B77357">
      <w:r>
        <w:t>от 25.05.2016г.                                                                                                                       № 129</w:t>
      </w:r>
    </w:p>
    <w:p w:rsidR="00B77357" w:rsidRDefault="00B77357" w:rsidP="00B77357"/>
    <w:p w:rsidR="00B77357" w:rsidRDefault="00B77357" w:rsidP="00B77357">
      <w:r>
        <w:t xml:space="preserve">О мерах по обеспечению безопасности </w:t>
      </w:r>
    </w:p>
    <w:p w:rsidR="00B77357" w:rsidRDefault="00B77357" w:rsidP="00B77357">
      <w:r>
        <w:t xml:space="preserve">людей на водных объектах </w:t>
      </w:r>
    </w:p>
    <w:p w:rsidR="00B77357" w:rsidRDefault="00B77357" w:rsidP="00B77357">
      <w:r>
        <w:t>Веретейского сельского поселения</w:t>
      </w:r>
    </w:p>
    <w:p w:rsidR="00B77357" w:rsidRDefault="00B77357" w:rsidP="00B77357">
      <w:r>
        <w:t>в весенне-летний период 2016 года</w:t>
      </w:r>
    </w:p>
    <w:p w:rsidR="00B77357" w:rsidRDefault="00B77357" w:rsidP="00B77357"/>
    <w:p w:rsidR="00B77357" w:rsidRDefault="00B77357" w:rsidP="00B77357">
      <w:pPr>
        <w:jc w:val="both"/>
      </w:pPr>
      <w:r>
        <w:t xml:space="preserve">        В соответствии с Федеральным законом от 06.10. 2003  № 131-ФЗ «Об общих принципах организации местного самоуправления в Российской Федерации», Постановлением Правительства Ярославской области от 25 марта 2016 г. № 306-п, а также в целях сокращения количества несчастных случаев на водных объектах Веретейского сельского поселения </w:t>
      </w:r>
    </w:p>
    <w:p w:rsidR="00B77357" w:rsidRDefault="00B77357" w:rsidP="00B77357">
      <w:pPr>
        <w:rPr>
          <w:color w:val="000000"/>
          <w:spacing w:val="-4"/>
        </w:rPr>
      </w:pPr>
      <w:r>
        <w:t xml:space="preserve">АДМИНИСТРАЦИЯ  </w:t>
      </w:r>
      <w:r w:rsidRPr="00552F6E">
        <w:t>ПОСТАНОВЛЯЕТ:</w:t>
      </w:r>
    </w:p>
    <w:p w:rsidR="00B77357" w:rsidRDefault="00B77357" w:rsidP="00B77357"/>
    <w:p w:rsidR="00B77357" w:rsidRDefault="00B77357" w:rsidP="00B77357">
      <w:pPr>
        <w:jc w:val="both"/>
      </w:pPr>
      <w:r>
        <w:t xml:space="preserve">1.  Утвердить План </w:t>
      </w:r>
      <w:r w:rsidRPr="00702CE5">
        <w:t xml:space="preserve">мероприятий по обеспечению безопасности людей на водных объектах Веретейского сельского поселения </w:t>
      </w:r>
      <w:proofErr w:type="spellStart"/>
      <w:r w:rsidRPr="00702CE5">
        <w:t>Некоузского</w:t>
      </w:r>
      <w:proofErr w:type="spellEnd"/>
      <w:r w:rsidRPr="00702CE5">
        <w:t xml:space="preserve"> муниципального рай</w:t>
      </w:r>
      <w:r>
        <w:t>она в весенне-летний период 2016</w:t>
      </w:r>
      <w:r w:rsidRPr="00702CE5">
        <w:t xml:space="preserve"> года</w:t>
      </w:r>
      <w:r>
        <w:t xml:space="preserve"> (П</w:t>
      </w:r>
      <w:r w:rsidRPr="00702CE5">
        <w:t xml:space="preserve">риложение </w:t>
      </w:r>
      <w:r>
        <w:t xml:space="preserve">№ </w:t>
      </w:r>
      <w:r w:rsidRPr="00702CE5">
        <w:t>1).</w:t>
      </w:r>
    </w:p>
    <w:p w:rsidR="00B77357" w:rsidRDefault="00B77357" w:rsidP="00B77357">
      <w:pPr>
        <w:jc w:val="both"/>
      </w:pPr>
      <w:r>
        <w:t>1.1. С учетом климатических условий началом купального сезона определить средину июня месяца, окончанием сезона – конец июля.</w:t>
      </w:r>
    </w:p>
    <w:p w:rsidR="00B77357" w:rsidRDefault="00B77357" w:rsidP="00B77357">
      <w:pPr>
        <w:jc w:val="both"/>
      </w:pPr>
      <w:r>
        <w:t>1.2. Местом для купания определить участок на левом берегу судоходного канала в 250 от стоянки судов ИБВВ РАН в районе порта п. Борок.</w:t>
      </w:r>
    </w:p>
    <w:p w:rsidR="00B77357" w:rsidRDefault="00B77357" w:rsidP="00B77357">
      <w:pPr>
        <w:jc w:val="both"/>
      </w:pPr>
      <w:r>
        <w:t xml:space="preserve"> 1.3. </w:t>
      </w:r>
      <w:r w:rsidRPr="00334B29">
        <w:t>Общественны</w:t>
      </w:r>
      <w:r>
        <w:t>й спасательный пост расположить на установленном месте для купания, определить режим работы с15 июня по 31  июля в рабочее время недели  с 12.00</w:t>
      </w:r>
      <w:r w:rsidRPr="007915CD">
        <w:t xml:space="preserve"> до </w:t>
      </w:r>
      <w:r>
        <w:t>18.</w:t>
      </w:r>
      <w:r w:rsidRPr="007915CD">
        <w:t>00</w:t>
      </w:r>
      <w:r>
        <w:t>.</w:t>
      </w:r>
    </w:p>
    <w:p w:rsidR="00B77357" w:rsidRPr="00702CE5" w:rsidRDefault="00B77357" w:rsidP="00B77357">
      <w:pPr>
        <w:jc w:val="both"/>
      </w:pPr>
      <w:r>
        <w:t xml:space="preserve">1.4. В состав спасательного поста включить: </w:t>
      </w:r>
      <w:proofErr w:type="spellStart"/>
      <w:r>
        <w:t>Монахова</w:t>
      </w:r>
      <w:proofErr w:type="spellEnd"/>
      <w:r>
        <w:t xml:space="preserve"> Николая Сергеевича, Ворошилова Андрея Викторовича, Лебединца Дмитрия Юрьевича.</w:t>
      </w:r>
    </w:p>
    <w:p w:rsidR="00B77357" w:rsidRDefault="00B77357" w:rsidP="00B77357">
      <w:pPr>
        <w:jc w:val="both"/>
      </w:pPr>
    </w:p>
    <w:p w:rsidR="00B77357" w:rsidRDefault="00B77357" w:rsidP="00B77357">
      <w:pPr>
        <w:jc w:val="both"/>
      </w:pPr>
      <w:r>
        <w:t xml:space="preserve">2. Утвердить </w:t>
      </w:r>
      <w:r w:rsidRPr="00953807">
        <w:t>Перечень потенциально опасных участков и мест, запрещенных для купания на территории Веретейского сельского поселения</w:t>
      </w:r>
      <w:r>
        <w:t xml:space="preserve"> (Приложение 2).</w:t>
      </w:r>
    </w:p>
    <w:p w:rsidR="00B77357" w:rsidRDefault="00B77357" w:rsidP="00B77357">
      <w:pPr>
        <w:jc w:val="both"/>
      </w:pPr>
    </w:p>
    <w:p w:rsidR="00B77357" w:rsidRDefault="00B77357" w:rsidP="00B77357">
      <w:pPr>
        <w:jc w:val="both"/>
      </w:pPr>
      <w:r>
        <w:t>3.  Администрации Веретейского сельского поселения:</w:t>
      </w:r>
    </w:p>
    <w:p w:rsidR="00B77357" w:rsidRDefault="00B77357" w:rsidP="00512A49">
      <w:pPr>
        <w:jc w:val="both"/>
      </w:pPr>
      <w:r>
        <w:t>3.1. Организовать работу по подготовке мест массового отдыха населения на водных объектах поселения к летнему периоду;</w:t>
      </w:r>
    </w:p>
    <w:p w:rsidR="00B77357" w:rsidRDefault="00B77357" w:rsidP="00512A49">
      <w:pPr>
        <w:jc w:val="both"/>
      </w:pPr>
      <w:r>
        <w:t>3.2. Обозначить места потенциально опасных участков водоемов и мест, запрещенных для купания соответствующими предупреждающими (запрещающими) знаками;</w:t>
      </w:r>
    </w:p>
    <w:p w:rsidR="00B77357" w:rsidRDefault="00B77357" w:rsidP="00512A49">
      <w:pPr>
        <w:jc w:val="both"/>
      </w:pPr>
      <w:r>
        <w:t>3.3. Организовать  проведение пропагандисткой работы с целью предотвращения несчастных случаев  на водных объектах;</w:t>
      </w:r>
    </w:p>
    <w:p w:rsidR="00B77357" w:rsidRDefault="00B77357" w:rsidP="00512A49">
      <w:pPr>
        <w:jc w:val="both"/>
      </w:pPr>
      <w:r>
        <w:t xml:space="preserve">3.4. Организовать </w:t>
      </w:r>
      <w:proofErr w:type="gramStart"/>
      <w:r>
        <w:t>контроль за</w:t>
      </w:r>
      <w:proofErr w:type="gramEnd"/>
      <w:r>
        <w:t xml:space="preserve"> выполнением мероприятий по обеспечению безопасности людей на водных объектах в весенне-летний период 2016 года.</w:t>
      </w:r>
    </w:p>
    <w:p w:rsidR="00B77357" w:rsidRDefault="00B77357" w:rsidP="00512A49">
      <w:pPr>
        <w:jc w:val="both"/>
      </w:pPr>
      <w:r>
        <w:t>3.5. Определить порядок взаимодействия с профессиональными поисково-спасательными формированиями, Ярославской региональной общественной организацией «Ярославское общество спасения на водах», подразделениями Государственной инспекции по маломерным судам МЧС России по Ярославской области, осуществляющими функции по обеспечению безопасности людей на водных объектах.</w:t>
      </w:r>
    </w:p>
    <w:p w:rsidR="00B77357" w:rsidRDefault="00B77357" w:rsidP="00B77357">
      <w:pPr>
        <w:jc w:val="both"/>
      </w:pPr>
    </w:p>
    <w:p w:rsidR="00B77357" w:rsidRDefault="00B77357" w:rsidP="00B77357">
      <w:pPr>
        <w:jc w:val="both"/>
      </w:pPr>
      <w:r>
        <w:t xml:space="preserve">4.  </w:t>
      </w:r>
      <w:proofErr w:type="gramStart"/>
      <w:r>
        <w:t>Ответственным</w:t>
      </w:r>
      <w:proofErr w:type="gramEnd"/>
      <w:r>
        <w:t xml:space="preserve"> за обеспечение безопасности людей на водных объектах поселения, участвующего совместно с надзорными органами в проверках готовности к эксплуатации </w:t>
      </w:r>
      <w:r>
        <w:lastRenderedPageBreak/>
        <w:t>рекреационных зон на водоемах назначить заместителя Главы Администрации Копосова А.В.</w:t>
      </w:r>
    </w:p>
    <w:p w:rsidR="00B77357" w:rsidRDefault="00B77357" w:rsidP="00B77357">
      <w:pPr>
        <w:jc w:val="both"/>
      </w:pPr>
    </w:p>
    <w:p w:rsidR="00B77357" w:rsidRDefault="00512A49" w:rsidP="00B77357">
      <w:pPr>
        <w:jc w:val="both"/>
      </w:pPr>
      <w:r>
        <w:t xml:space="preserve">5. Настоящее </w:t>
      </w:r>
      <w:r w:rsidR="00B77357">
        <w:t>Постановление опубликовать в газ</w:t>
      </w:r>
      <w:r>
        <w:t>ете «Наш Вестник».</w:t>
      </w:r>
    </w:p>
    <w:p w:rsidR="00B77357" w:rsidRDefault="00B77357" w:rsidP="00B77357">
      <w:pPr>
        <w:jc w:val="both"/>
      </w:pPr>
    </w:p>
    <w:p w:rsidR="00B77357" w:rsidRDefault="00B77357" w:rsidP="00B77357">
      <w:pPr>
        <w:jc w:val="both"/>
      </w:pPr>
      <w:r>
        <w:t xml:space="preserve">6.  </w:t>
      </w:r>
      <w:proofErr w:type="gramStart"/>
      <w:r>
        <w:t>Контроль</w:t>
      </w:r>
      <w:proofErr w:type="gramEnd"/>
      <w:r>
        <w:t xml:space="preserve"> за исполнением </w:t>
      </w:r>
      <w:r w:rsidR="00512A49">
        <w:t xml:space="preserve">настоящего </w:t>
      </w:r>
      <w:r>
        <w:t xml:space="preserve">Постановления </w:t>
      </w:r>
      <w:r w:rsidR="00512A49">
        <w:t>исполняющий обязанности  Главы</w:t>
      </w:r>
      <w:r>
        <w:t xml:space="preserve"> оставляет за собой.</w:t>
      </w:r>
    </w:p>
    <w:p w:rsidR="00B77357" w:rsidRDefault="00B77357" w:rsidP="00B77357">
      <w:pPr>
        <w:jc w:val="both"/>
      </w:pPr>
    </w:p>
    <w:p w:rsidR="00512A49" w:rsidRPr="00764632" w:rsidRDefault="00512A49" w:rsidP="00B77357">
      <w:pPr>
        <w:jc w:val="both"/>
      </w:pPr>
    </w:p>
    <w:p w:rsidR="00B77357" w:rsidRDefault="00512A49" w:rsidP="00512A49">
      <w:pPr>
        <w:spacing w:line="360" w:lineRule="auto"/>
        <w:jc w:val="both"/>
      </w:pPr>
      <w:proofErr w:type="gramStart"/>
      <w:r>
        <w:t>Исполняющий</w:t>
      </w:r>
      <w:proofErr w:type="gramEnd"/>
      <w:r>
        <w:t xml:space="preserve"> обязанности</w:t>
      </w:r>
      <w:r w:rsidR="00B77357">
        <w:t xml:space="preserve"> Главы </w:t>
      </w:r>
    </w:p>
    <w:p w:rsidR="00B77357" w:rsidRDefault="00B77357" w:rsidP="00512A49">
      <w:pPr>
        <w:spacing w:line="360" w:lineRule="auto"/>
        <w:jc w:val="both"/>
      </w:pPr>
      <w:r>
        <w:t xml:space="preserve">Веретейского сельского поселения:                                                            </w:t>
      </w:r>
      <w:r w:rsidR="00512A49">
        <w:t xml:space="preserve">        </w:t>
      </w:r>
      <w:r>
        <w:t xml:space="preserve">    А.В. Копосов</w:t>
      </w:r>
    </w:p>
    <w:p w:rsidR="00B77357" w:rsidRDefault="00B77357" w:rsidP="00512A49">
      <w:pPr>
        <w:spacing w:line="360" w:lineRule="auto"/>
        <w:jc w:val="both"/>
      </w:pPr>
    </w:p>
    <w:p w:rsidR="00B77357" w:rsidRDefault="00B77357"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512A49" w:rsidRDefault="00512A49" w:rsidP="00B77357">
      <w:pPr>
        <w:jc w:val="both"/>
      </w:pPr>
    </w:p>
    <w:p w:rsidR="00B77357" w:rsidRDefault="00B77357" w:rsidP="00B77357">
      <w:pPr>
        <w:jc w:val="both"/>
      </w:pPr>
    </w:p>
    <w:p w:rsidR="00B77357" w:rsidRDefault="00B77357" w:rsidP="00B77357">
      <w:pPr>
        <w:jc w:val="right"/>
      </w:pPr>
      <w:r>
        <w:lastRenderedPageBreak/>
        <w:t xml:space="preserve">   Приложение №</w:t>
      </w:r>
      <w:r w:rsidR="00512A49">
        <w:t xml:space="preserve"> </w:t>
      </w:r>
      <w:r>
        <w:t>1</w:t>
      </w:r>
    </w:p>
    <w:p w:rsidR="00B77357" w:rsidRDefault="00B77357" w:rsidP="00512A49">
      <w:pPr>
        <w:jc w:val="right"/>
      </w:pPr>
      <w:r>
        <w:t xml:space="preserve"> к Постановлению</w:t>
      </w:r>
      <w:r w:rsidR="00512A49">
        <w:t xml:space="preserve"> от </w:t>
      </w:r>
      <w:r>
        <w:t>25.05.2016г. №</w:t>
      </w:r>
      <w:r w:rsidR="00512A49">
        <w:t xml:space="preserve"> </w:t>
      </w:r>
      <w:r>
        <w:t xml:space="preserve">129 </w:t>
      </w:r>
    </w:p>
    <w:p w:rsidR="00B77357" w:rsidRDefault="00B77357" w:rsidP="00B77357">
      <w:pPr>
        <w:jc w:val="right"/>
      </w:pPr>
      <w:r>
        <w:t xml:space="preserve">                                                                                                                     </w:t>
      </w:r>
    </w:p>
    <w:p w:rsidR="00B77357" w:rsidRPr="00512A49" w:rsidRDefault="00B77357" w:rsidP="00B77357">
      <w:pPr>
        <w:jc w:val="center"/>
      </w:pPr>
      <w:r w:rsidRPr="00512A49">
        <w:t>ПЛАН</w:t>
      </w:r>
    </w:p>
    <w:p w:rsidR="00B77357" w:rsidRPr="00512A49" w:rsidRDefault="00B77357" w:rsidP="00B77357">
      <w:pPr>
        <w:jc w:val="center"/>
      </w:pPr>
      <w:r w:rsidRPr="00512A49">
        <w:t xml:space="preserve">мероприятий по обеспечению безопасности людей на водных объектах </w:t>
      </w:r>
    </w:p>
    <w:p w:rsidR="00B77357" w:rsidRPr="00512A49" w:rsidRDefault="00B77357" w:rsidP="00B77357">
      <w:pPr>
        <w:jc w:val="center"/>
      </w:pPr>
      <w:r w:rsidRPr="00512A49">
        <w:t xml:space="preserve">Веретейского сельского поселения </w:t>
      </w:r>
      <w:proofErr w:type="spellStart"/>
      <w:r w:rsidRPr="00512A49">
        <w:t>Некоузского</w:t>
      </w:r>
      <w:proofErr w:type="spellEnd"/>
      <w:r w:rsidRPr="00512A49">
        <w:t xml:space="preserve"> муниципального района </w:t>
      </w:r>
    </w:p>
    <w:p w:rsidR="00B77357" w:rsidRDefault="00B77357" w:rsidP="00B77357">
      <w:pPr>
        <w:jc w:val="center"/>
        <w:rPr>
          <w:b/>
        </w:rPr>
      </w:pPr>
      <w:r w:rsidRPr="00512A49">
        <w:t>в весенне-летний период 2016 года</w:t>
      </w:r>
    </w:p>
    <w:p w:rsidR="00B77357" w:rsidRDefault="00B77357" w:rsidP="00B77357">
      <w:pPr>
        <w:jc w:val="center"/>
        <w:rPr>
          <w:b/>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90"/>
        <w:gridCol w:w="1696"/>
        <w:gridCol w:w="2362"/>
        <w:gridCol w:w="1536"/>
      </w:tblGrid>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w:t>
            </w:r>
          </w:p>
          <w:p w:rsidR="00B77357" w:rsidRDefault="00B77357" w:rsidP="00F866BA">
            <w:pPr>
              <w:jc w:val="center"/>
            </w:pPr>
            <w:proofErr w:type="spellStart"/>
            <w:proofErr w:type="gramStart"/>
            <w:r>
              <w:t>п</w:t>
            </w:r>
            <w:proofErr w:type="spellEnd"/>
            <w:proofErr w:type="gramEnd"/>
            <w:r>
              <w:t>/</w:t>
            </w:r>
            <w:proofErr w:type="spellStart"/>
            <w:r>
              <w:t>п</w:t>
            </w:r>
            <w:proofErr w:type="spellEnd"/>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Наименование мероприятий</w:t>
            </w:r>
          </w:p>
        </w:tc>
        <w:tc>
          <w:tcPr>
            <w:tcW w:w="1696" w:type="dxa"/>
            <w:tcBorders>
              <w:top w:val="single" w:sz="4" w:space="0" w:color="auto"/>
              <w:left w:val="single" w:sz="4" w:space="0" w:color="auto"/>
              <w:bottom w:val="single" w:sz="4" w:space="0" w:color="auto"/>
              <w:right w:val="single" w:sz="4" w:space="0" w:color="auto"/>
            </w:tcBorders>
          </w:tcPr>
          <w:p w:rsidR="00B77357" w:rsidRDefault="00B77357" w:rsidP="00F866BA">
            <w:r>
              <w:t>Сроки проведения</w:t>
            </w:r>
          </w:p>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Ответственные исполнители</w:t>
            </w:r>
          </w:p>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Отметка о выполнении</w:t>
            </w:r>
          </w:p>
        </w:tc>
      </w:tr>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1</w:t>
            </w:r>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Определение водоёмов, мест  по использованию для отдыха жителей и купания</w:t>
            </w:r>
          </w:p>
        </w:tc>
        <w:tc>
          <w:tcPr>
            <w:tcW w:w="1696" w:type="dxa"/>
            <w:tcBorders>
              <w:top w:val="single" w:sz="4" w:space="0" w:color="auto"/>
              <w:left w:val="single" w:sz="4" w:space="0" w:color="auto"/>
              <w:bottom w:val="single" w:sz="4" w:space="0" w:color="auto"/>
              <w:right w:val="single" w:sz="4" w:space="0" w:color="auto"/>
            </w:tcBorders>
          </w:tcPr>
          <w:p w:rsidR="00B77357" w:rsidRDefault="005748A7" w:rsidP="00F866BA">
            <w:r>
              <w:t>д</w:t>
            </w:r>
            <w:r w:rsidR="00B77357">
              <w:t>о начала купального сезона</w:t>
            </w:r>
          </w:p>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Глава Администрации, заместитель Главы Администрации</w:t>
            </w:r>
          </w:p>
          <w:p w:rsidR="00B77357" w:rsidRDefault="00B77357" w:rsidP="00F866BA"/>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p>
        </w:tc>
      </w:tr>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2</w:t>
            </w:r>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Выставить на водоемах знаки безопасности на воде в соответствии с Постановлением Администрации Ярославской области от 22.05.2007 №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w:t>
            </w:r>
          </w:p>
        </w:tc>
        <w:tc>
          <w:tcPr>
            <w:tcW w:w="1696" w:type="dxa"/>
            <w:tcBorders>
              <w:top w:val="single" w:sz="4" w:space="0" w:color="auto"/>
              <w:left w:val="single" w:sz="4" w:space="0" w:color="auto"/>
              <w:bottom w:val="single" w:sz="4" w:space="0" w:color="auto"/>
              <w:right w:val="single" w:sz="4" w:space="0" w:color="auto"/>
            </w:tcBorders>
          </w:tcPr>
          <w:p w:rsidR="00B77357" w:rsidRDefault="005748A7" w:rsidP="00F866BA">
            <w:r>
              <w:t>д</w:t>
            </w:r>
            <w:r w:rsidR="00B77357">
              <w:t>о начала купального сезона</w:t>
            </w:r>
          </w:p>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Заместитель Главы Администрации</w:t>
            </w:r>
          </w:p>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p>
        </w:tc>
      </w:tr>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3</w:t>
            </w:r>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Разработать и распространить среди населения и в организациях, находящихся на территории поселения, памятку о мерах по обеспечению безопасности на водных объектах</w:t>
            </w:r>
          </w:p>
        </w:tc>
        <w:tc>
          <w:tcPr>
            <w:tcW w:w="1696" w:type="dxa"/>
            <w:tcBorders>
              <w:top w:val="single" w:sz="4" w:space="0" w:color="auto"/>
              <w:left w:val="single" w:sz="4" w:space="0" w:color="auto"/>
              <w:bottom w:val="single" w:sz="4" w:space="0" w:color="auto"/>
              <w:right w:val="single" w:sz="4" w:space="0" w:color="auto"/>
            </w:tcBorders>
          </w:tcPr>
          <w:p w:rsidR="00B77357" w:rsidRDefault="005748A7" w:rsidP="00F866BA">
            <w:r>
              <w:t>д</w:t>
            </w:r>
            <w:r w:rsidR="00B77357">
              <w:t xml:space="preserve">о 30 мая </w:t>
            </w:r>
          </w:p>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Заместитель Главы Администрации</w:t>
            </w:r>
          </w:p>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p>
        </w:tc>
      </w:tr>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4</w:t>
            </w:r>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Определить места, опасные для  купания и запретить там купание людей. Выставить в этих местах информационные знаки</w:t>
            </w:r>
          </w:p>
        </w:tc>
        <w:tc>
          <w:tcPr>
            <w:tcW w:w="1696" w:type="dxa"/>
            <w:tcBorders>
              <w:top w:val="single" w:sz="4" w:space="0" w:color="auto"/>
              <w:left w:val="single" w:sz="4" w:space="0" w:color="auto"/>
              <w:bottom w:val="single" w:sz="4" w:space="0" w:color="auto"/>
              <w:right w:val="single" w:sz="4" w:space="0" w:color="auto"/>
            </w:tcBorders>
          </w:tcPr>
          <w:p w:rsidR="00B77357" w:rsidRDefault="005748A7" w:rsidP="00F866BA">
            <w:r>
              <w:t>д</w:t>
            </w:r>
            <w:r w:rsidR="00B77357">
              <w:t>о начала купального сезона</w:t>
            </w:r>
          </w:p>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Глава Администрации, заместитель Главы Администрации</w:t>
            </w:r>
          </w:p>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p>
        </w:tc>
      </w:tr>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5</w:t>
            </w:r>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Обустройство водоёмов для купания и отдыха в соответствии с Правилами охраны жизни людей на водных объектах</w:t>
            </w:r>
          </w:p>
        </w:tc>
        <w:tc>
          <w:tcPr>
            <w:tcW w:w="1696" w:type="dxa"/>
            <w:tcBorders>
              <w:top w:val="single" w:sz="4" w:space="0" w:color="auto"/>
              <w:left w:val="single" w:sz="4" w:space="0" w:color="auto"/>
              <w:bottom w:val="single" w:sz="4" w:space="0" w:color="auto"/>
              <w:right w:val="single" w:sz="4" w:space="0" w:color="auto"/>
            </w:tcBorders>
          </w:tcPr>
          <w:p w:rsidR="00B77357" w:rsidRDefault="005748A7" w:rsidP="00F866BA">
            <w:r>
              <w:t>д</w:t>
            </w:r>
            <w:r w:rsidR="00B77357">
              <w:t>о начала купального сезона</w:t>
            </w:r>
          </w:p>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Глава Администрации, заместитель Главы Администрации</w:t>
            </w:r>
          </w:p>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p>
        </w:tc>
      </w:tr>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6</w:t>
            </w:r>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 xml:space="preserve">В целях укрепления правопорядка и обеспечения безопасности Администрации поселения согласовать с </w:t>
            </w:r>
            <w:proofErr w:type="spellStart"/>
            <w:r>
              <w:t>Некоузским</w:t>
            </w:r>
            <w:proofErr w:type="spellEnd"/>
            <w:r>
              <w:t xml:space="preserve"> МО МВД России организацию патрулирования в местах массового отдыха у водоемов </w:t>
            </w:r>
          </w:p>
        </w:tc>
        <w:tc>
          <w:tcPr>
            <w:tcW w:w="1696" w:type="dxa"/>
            <w:tcBorders>
              <w:top w:val="single" w:sz="4" w:space="0" w:color="auto"/>
              <w:left w:val="single" w:sz="4" w:space="0" w:color="auto"/>
              <w:bottom w:val="single" w:sz="4" w:space="0" w:color="auto"/>
              <w:right w:val="single" w:sz="4" w:space="0" w:color="auto"/>
            </w:tcBorders>
          </w:tcPr>
          <w:p w:rsidR="00B77357" w:rsidRDefault="005748A7" w:rsidP="00F866BA">
            <w:r>
              <w:t>и</w:t>
            </w:r>
            <w:r w:rsidR="00B77357">
              <w:t>юнь-сентябрь</w:t>
            </w:r>
          </w:p>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Глава Администрации, заместитель Главы Администрации</w:t>
            </w:r>
          </w:p>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p>
        </w:tc>
      </w:tr>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t>7</w:t>
            </w:r>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Организация уборки территории в местах массового отдыха</w:t>
            </w:r>
          </w:p>
        </w:tc>
        <w:tc>
          <w:tcPr>
            <w:tcW w:w="1696" w:type="dxa"/>
            <w:tcBorders>
              <w:top w:val="single" w:sz="4" w:space="0" w:color="auto"/>
              <w:left w:val="single" w:sz="4" w:space="0" w:color="auto"/>
              <w:bottom w:val="single" w:sz="4" w:space="0" w:color="auto"/>
              <w:right w:val="single" w:sz="4" w:space="0" w:color="auto"/>
            </w:tcBorders>
          </w:tcPr>
          <w:p w:rsidR="00B77357" w:rsidRDefault="005748A7" w:rsidP="00F866BA">
            <w:r>
              <w:t>и</w:t>
            </w:r>
            <w:r w:rsidR="00B77357">
              <w:t>юнь-сентябрь</w:t>
            </w:r>
          </w:p>
          <w:p w:rsidR="00B77357" w:rsidRDefault="00B77357" w:rsidP="00F866BA">
            <w:r>
              <w:t>(1 раз в месяц)</w:t>
            </w:r>
          </w:p>
          <w:p w:rsidR="005748A7" w:rsidRDefault="005748A7" w:rsidP="00F866BA"/>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Заместитель Главы Администрации</w:t>
            </w:r>
          </w:p>
          <w:p w:rsidR="00B77357" w:rsidRDefault="00B77357" w:rsidP="00F866BA"/>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p>
        </w:tc>
      </w:tr>
      <w:tr w:rsidR="00B77357" w:rsidRPr="00D75865" w:rsidTr="00F866BA">
        <w:tc>
          <w:tcPr>
            <w:tcW w:w="540"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r>
              <w:lastRenderedPageBreak/>
              <w:t>8</w:t>
            </w:r>
          </w:p>
        </w:tc>
        <w:tc>
          <w:tcPr>
            <w:tcW w:w="3790" w:type="dxa"/>
            <w:tcBorders>
              <w:top w:val="single" w:sz="4" w:space="0" w:color="auto"/>
              <w:left w:val="single" w:sz="4" w:space="0" w:color="auto"/>
              <w:bottom w:val="single" w:sz="4" w:space="0" w:color="auto"/>
              <w:right w:val="single" w:sz="4" w:space="0" w:color="auto"/>
            </w:tcBorders>
          </w:tcPr>
          <w:p w:rsidR="00B77357" w:rsidRDefault="00B77357" w:rsidP="00F866BA">
            <w:r>
              <w:t>Подготовка и распространение среди населения листовок с правилами поведения на воде и мерами безопасности при купании</w:t>
            </w:r>
          </w:p>
        </w:tc>
        <w:tc>
          <w:tcPr>
            <w:tcW w:w="1696" w:type="dxa"/>
            <w:tcBorders>
              <w:top w:val="single" w:sz="4" w:space="0" w:color="auto"/>
              <w:left w:val="single" w:sz="4" w:space="0" w:color="auto"/>
              <w:bottom w:val="single" w:sz="4" w:space="0" w:color="auto"/>
              <w:right w:val="single" w:sz="4" w:space="0" w:color="auto"/>
            </w:tcBorders>
          </w:tcPr>
          <w:p w:rsidR="00B77357" w:rsidRDefault="005748A7" w:rsidP="00F866BA">
            <w:r>
              <w:t>м</w:t>
            </w:r>
            <w:r w:rsidR="00B77357">
              <w:t>ай-август</w:t>
            </w:r>
          </w:p>
        </w:tc>
        <w:tc>
          <w:tcPr>
            <w:tcW w:w="2362" w:type="dxa"/>
            <w:tcBorders>
              <w:top w:val="single" w:sz="4" w:space="0" w:color="auto"/>
              <w:left w:val="single" w:sz="4" w:space="0" w:color="auto"/>
              <w:bottom w:val="single" w:sz="4" w:space="0" w:color="auto"/>
              <w:right w:val="single" w:sz="4" w:space="0" w:color="auto"/>
            </w:tcBorders>
          </w:tcPr>
          <w:p w:rsidR="00B77357" w:rsidRDefault="00B77357" w:rsidP="00F866BA">
            <w:r>
              <w:t>Заместитель Главы Администрации</w:t>
            </w:r>
          </w:p>
        </w:tc>
        <w:tc>
          <w:tcPr>
            <w:tcW w:w="1536" w:type="dxa"/>
            <w:tcBorders>
              <w:top w:val="single" w:sz="4" w:space="0" w:color="auto"/>
              <w:left w:val="single" w:sz="4" w:space="0" w:color="auto"/>
              <w:bottom w:val="single" w:sz="4" w:space="0" w:color="auto"/>
              <w:right w:val="single" w:sz="4" w:space="0" w:color="auto"/>
            </w:tcBorders>
          </w:tcPr>
          <w:p w:rsidR="00B77357" w:rsidRDefault="00B77357" w:rsidP="00F866BA">
            <w:pPr>
              <w:jc w:val="center"/>
            </w:pPr>
          </w:p>
        </w:tc>
      </w:tr>
    </w:tbl>
    <w:p w:rsidR="00B77357" w:rsidRDefault="00B77357" w:rsidP="005748A7"/>
    <w:p w:rsidR="005748A7" w:rsidRDefault="005748A7" w:rsidP="005748A7"/>
    <w:p w:rsidR="00B77357" w:rsidRDefault="00B77357" w:rsidP="00B77357">
      <w:pPr>
        <w:jc w:val="right"/>
      </w:pPr>
      <w:r>
        <w:t>Приложение № 2</w:t>
      </w:r>
    </w:p>
    <w:p w:rsidR="00B77357" w:rsidRDefault="00B77357" w:rsidP="005748A7">
      <w:pPr>
        <w:jc w:val="right"/>
      </w:pPr>
      <w:r>
        <w:t xml:space="preserve">                                                        </w:t>
      </w:r>
      <w:r w:rsidR="005748A7">
        <w:t xml:space="preserve">                     к Постановлению  от</w:t>
      </w:r>
      <w:r>
        <w:t xml:space="preserve"> 25.05.2016г. № 129</w:t>
      </w:r>
    </w:p>
    <w:p w:rsidR="00B77357" w:rsidRDefault="00B77357" w:rsidP="00B77357">
      <w:pPr>
        <w:jc w:val="right"/>
      </w:pPr>
    </w:p>
    <w:p w:rsidR="00B77357" w:rsidRPr="005748A7" w:rsidRDefault="00B77357" w:rsidP="00B77357">
      <w:pPr>
        <w:jc w:val="center"/>
      </w:pPr>
      <w:r w:rsidRPr="005748A7">
        <w:t xml:space="preserve">Перечень </w:t>
      </w:r>
    </w:p>
    <w:p w:rsidR="00B77357" w:rsidRPr="005748A7" w:rsidRDefault="00B77357" w:rsidP="00B77357">
      <w:pPr>
        <w:jc w:val="center"/>
      </w:pPr>
      <w:r w:rsidRPr="005748A7">
        <w:t>потенциально опасных участков и мест, запрещенных для купания на территории Веретейского сельского поселения</w:t>
      </w:r>
    </w:p>
    <w:p w:rsidR="00B77357" w:rsidRPr="00F61CD8" w:rsidRDefault="00B77357" w:rsidP="00B773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010"/>
        <w:gridCol w:w="1687"/>
        <w:gridCol w:w="1865"/>
        <w:gridCol w:w="1872"/>
      </w:tblGrid>
      <w:tr w:rsidR="00B77357" w:rsidTr="00F866BA">
        <w:tc>
          <w:tcPr>
            <w:tcW w:w="2119" w:type="dxa"/>
          </w:tcPr>
          <w:p w:rsidR="00B77357" w:rsidRDefault="00B77357" w:rsidP="005748A7">
            <w:pPr>
              <w:jc w:val="center"/>
            </w:pPr>
            <w:r>
              <w:t>Расположение места запрещенного для купания. Границы места</w:t>
            </w:r>
          </w:p>
        </w:tc>
        <w:tc>
          <w:tcPr>
            <w:tcW w:w="2073" w:type="dxa"/>
          </w:tcPr>
          <w:p w:rsidR="00B77357" w:rsidRDefault="00B77357" w:rsidP="005748A7">
            <w:pPr>
              <w:jc w:val="center"/>
            </w:pPr>
            <w:r>
              <w:t>Наименование реки, озера, водоема</w:t>
            </w:r>
          </w:p>
        </w:tc>
        <w:tc>
          <w:tcPr>
            <w:tcW w:w="1673" w:type="dxa"/>
          </w:tcPr>
          <w:p w:rsidR="00B77357" w:rsidRDefault="00B77357" w:rsidP="005748A7">
            <w:pPr>
              <w:jc w:val="center"/>
            </w:pPr>
            <w:r>
              <w:t>Количество выставленных запрещающих знаков</w:t>
            </w:r>
          </w:p>
        </w:tc>
        <w:tc>
          <w:tcPr>
            <w:tcW w:w="1849" w:type="dxa"/>
          </w:tcPr>
          <w:p w:rsidR="00B77357" w:rsidRDefault="00B77357" w:rsidP="005748A7">
            <w:pPr>
              <w:jc w:val="center"/>
            </w:pPr>
            <w:r>
              <w:t>Номер и дата нормативно правового акта, утверждающего перечень</w:t>
            </w:r>
          </w:p>
        </w:tc>
        <w:tc>
          <w:tcPr>
            <w:tcW w:w="1856" w:type="dxa"/>
          </w:tcPr>
          <w:p w:rsidR="00B77357" w:rsidRDefault="00B77357" w:rsidP="005748A7">
            <w:pPr>
              <w:jc w:val="center"/>
            </w:pPr>
            <w:r>
              <w:t xml:space="preserve">ФИО, должность, телефон </w:t>
            </w:r>
            <w:proofErr w:type="gramStart"/>
            <w:r>
              <w:t>ответственного</w:t>
            </w:r>
            <w:proofErr w:type="gramEnd"/>
            <w:r>
              <w:t xml:space="preserve"> за обеспечение безопасности на воде</w:t>
            </w:r>
          </w:p>
        </w:tc>
      </w:tr>
      <w:tr w:rsidR="00B77357" w:rsidTr="00F866BA">
        <w:tc>
          <w:tcPr>
            <w:tcW w:w="2119" w:type="dxa"/>
          </w:tcPr>
          <w:p w:rsidR="00B77357" w:rsidRPr="008510F3" w:rsidRDefault="00B77357" w:rsidP="00F866BA">
            <w:pPr>
              <w:rPr>
                <w:color w:val="000000"/>
                <w:spacing w:val="8"/>
              </w:rPr>
            </w:pPr>
            <w:r w:rsidRPr="008510F3">
              <w:rPr>
                <w:color w:val="000000"/>
                <w:spacing w:val="8"/>
              </w:rPr>
              <w:t>«</w:t>
            </w:r>
            <w:proofErr w:type="spellStart"/>
            <w:r w:rsidRPr="008510F3">
              <w:rPr>
                <w:color w:val="000000"/>
                <w:spacing w:val="8"/>
              </w:rPr>
              <w:t>Шентяковский</w:t>
            </w:r>
            <w:proofErr w:type="spellEnd"/>
            <w:r w:rsidRPr="008510F3">
              <w:rPr>
                <w:color w:val="000000"/>
                <w:spacing w:val="8"/>
              </w:rPr>
              <w:t>» канал – бывший судоходный канал за ихтиологическим корпусом ИБВВ РАН п. Борок</w:t>
            </w:r>
          </w:p>
        </w:tc>
        <w:tc>
          <w:tcPr>
            <w:tcW w:w="2073" w:type="dxa"/>
          </w:tcPr>
          <w:p w:rsidR="00B77357" w:rsidRDefault="005748A7" w:rsidP="00F866BA">
            <w:r>
              <w:rPr>
                <w:color w:val="000000"/>
                <w:spacing w:val="8"/>
              </w:rPr>
              <w:t>«</w:t>
            </w:r>
            <w:proofErr w:type="spellStart"/>
            <w:r>
              <w:rPr>
                <w:color w:val="000000"/>
                <w:spacing w:val="8"/>
              </w:rPr>
              <w:t>Шентяковски</w:t>
            </w:r>
            <w:proofErr w:type="spellEnd"/>
            <w:r>
              <w:rPr>
                <w:color w:val="000000"/>
                <w:spacing w:val="8"/>
              </w:rPr>
              <w:t>»</w:t>
            </w:r>
            <w:r w:rsidR="00B77357" w:rsidRPr="008510F3">
              <w:rPr>
                <w:color w:val="000000"/>
                <w:spacing w:val="8"/>
              </w:rPr>
              <w:t xml:space="preserve"> канал </w:t>
            </w:r>
          </w:p>
        </w:tc>
        <w:tc>
          <w:tcPr>
            <w:tcW w:w="1673" w:type="dxa"/>
          </w:tcPr>
          <w:p w:rsidR="00B77357" w:rsidRDefault="00B77357" w:rsidP="00F866BA">
            <w:pPr>
              <w:jc w:val="center"/>
            </w:pPr>
            <w:r>
              <w:t>1</w:t>
            </w:r>
          </w:p>
        </w:tc>
        <w:tc>
          <w:tcPr>
            <w:tcW w:w="1849" w:type="dxa"/>
          </w:tcPr>
          <w:p w:rsidR="00B77357" w:rsidRDefault="00B77357" w:rsidP="00F866BA"/>
        </w:tc>
        <w:tc>
          <w:tcPr>
            <w:tcW w:w="1856" w:type="dxa"/>
          </w:tcPr>
          <w:p w:rsidR="00B77357" w:rsidRDefault="00B77357" w:rsidP="00F866BA">
            <w:r>
              <w:t xml:space="preserve">Заместитель Главы Администрации </w:t>
            </w:r>
          </w:p>
          <w:p w:rsidR="00B77357" w:rsidRDefault="00B77357" w:rsidP="00F866BA">
            <w:r>
              <w:t xml:space="preserve">Копосов А.В. </w:t>
            </w:r>
          </w:p>
          <w:p w:rsidR="00B77357" w:rsidRDefault="00B77357" w:rsidP="00F866BA">
            <w:r>
              <w:t>8 (48547) 24-8-21</w:t>
            </w:r>
          </w:p>
        </w:tc>
      </w:tr>
      <w:tr w:rsidR="00B77357" w:rsidTr="00F866BA">
        <w:tc>
          <w:tcPr>
            <w:tcW w:w="2119" w:type="dxa"/>
          </w:tcPr>
          <w:p w:rsidR="00B77357" w:rsidRPr="008510F3" w:rsidRDefault="00B77357" w:rsidP="00F866BA">
            <w:pPr>
              <w:rPr>
                <w:color w:val="000000"/>
                <w:spacing w:val="8"/>
              </w:rPr>
            </w:pPr>
            <w:r w:rsidRPr="008510F3">
              <w:rPr>
                <w:color w:val="000000"/>
                <w:spacing w:val="8"/>
              </w:rPr>
              <w:t xml:space="preserve">река </w:t>
            </w:r>
            <w:proofErr w:type="spellStart"/>
            <w:r w:rsidRPr="008510F3">
              <w:rPr>
                <w:color w:val="000000"/>
                <w:spacing w:val="8"/>
              </w:rPr>
              <w:t>Ильдь</w:t>
            </w:r>
            <w:proofErr w:type="spellEnd"/>
            <w:r w:rsidRPr="008510F3">
              <w:rPr>
                <w:color w:val="000000"/>
                <w:spacing w:val="8"/>
              </w:rPr>
              <w:t xml:space="preserve"> в районе населенных пунктов с. </w:t>
            </w:r>
            <w:proofErr w:type="spellStart"/>
            <w:r w:rsidRPr="008510F3">
              <w:rPr>
                <w:color w:val="000000"/>
                <w:spacing w:val="8"/>
              </w:rPr>
              <w:t>Верхне-Никульское</w:t>
            </w:r>
            <w:proofErr w:type="spellEnd"/>
            <w:r w:rsidRPr="008510F3">
              <w:rPr>
                <w:color w:val="000000"/>
                <w:spacing w:val="8"/>
              </w:rPr>
              <w:t xml:space="preserve"> и </w:t>
            </w:r>
          </w:p>
          <w:p w:rsidR="00B77357" w:rsidRDefault="00B77357" w:rsidP="00F866BA">
            <w:r w:rsidRPr="008510F3">
              <w:rPr>
                <w:color w:val="000000"/>
                <w:spacing w:val="8"/>
              </w:rPr>
              <w:t xml:space="preserve">д. </w:t>
            </w:r>
            <w:proofErr w:type="spellStart"/>
            <w:r w:rsidRPr="008510F3">
              <w:rPr>
                <w:color w:val="000000"/>
                <w:spacing w:val="8"/>
              </w:rPr>
              <w:t>Заручье</w:t>
            </w:r>
            <w:proofErr w:type="spellEnd"/>
          </w:p>
        </w:tc>
        <w:tc>
          <w:tcPr>
            <w:tcW w:w="2073" w:type="dxa"/>
          </w:tcPr>
          <w:p w:rsidR="00B77357" w:rsidRDefault="00B77357" w:rsidP="00F866BA">
            <w:r w:rsidRPr="008510F3">
              <w:rPr>
                <w:color w:val="000000"/>
                <w:spacing w:val="8"/>
              </w:rPr>
              <w:t xml:space="preserve">река </w:t>
            </w:r>
            <w:proofErr w:type="spellStart"/>
            <w:r w:rsidRPr="008510F3">
              <w:rPr>
                <w:color w:val="000000"/>
                <w:spacing w:val="8"/>
              </w:rPr>
              <w:t>Ильдь</w:t>
            </w:r>
            <w:proofErr w:type="spellEnd"/>
            <w:r w:rsidRPr="008510F3">
              <w:rPr>
                <w:color w:val="000000"/>
                <w:spacing w:val="8"/>
              </w:rPr>
              <w:t xml:space="preserve"> </w:t>
            </w:r>
          </w:p>
        </w:tc>
        <w:tc>
          <w:tcPr>
            <w:tcW w:w="1673" w:type="dxa"/>
          </w:tcPr>
          <w:p w:rsidR="00B77357" w:rsidRDefault="00B77357" w:rsidP="00F866BA">
            <w:pPr>
              <w:jc w:val="center"/>
            </w:pPr>
            <w:r>
              <w:t>2</w:t>
            </w:r>
          </w:p>
        </w:tc>
        <w:tc>
          <w:tcPr>
            <w:tcW w:w="1849" w:type="dxa"/>
          </w:tcPr>
          <w:p w:rsidR="00B77357" w:rsidRDefault="00B77357" w:rsidP="00F866BA"/>
        </w:tc>
        <w:tc>
          <w:tcPr>
            <w:tcW w:w="1856" w:type="dxa"/>
          </w:tcPr>
          <w:p w:rsidR="00B77357" w:rsidRDefault="00B77357" w:rsidP="00F866BA">
            <w:r>
              <w:t xml:space="preserve">Заместитель Главы Администрации </w:t>
            </w:r>
          </w:p>
          <w:p w:rsidR="00B77357" w:rsidRDefault="00B77357" w:rsidP="00F866BA">
            <w:r>
              <w:t xml:space="preserve">Копосов А.В. </w:t>
            </w:r>
          </w:p>
        </w:tc>
      </w:tr>
      <w:tr w:rsidR="00B77357" w:rsidTr="00F866BA">
        <w:tc>
          <w:tcPr>
            <w:tcW w:w="2119" w:type="dxa"/>
          </w:tcPr>
          <w:p w:rsidR="00B77357" w:rsidRDefault="00B77357" w:rsidP="00F866BA">
            <w:r w:rsidRPr="008510F3">
              <w:rPr>
                <w:color w:val="000000"/>
                <w:spacing w:val="8"/>
              </w:rPr>
              <w:t xml:space="preserve">реки </w:t>
            </w:r>
            <w:proofErr w:type="spellStart"/>
            <w:r w:rsidRPr="008510F3">
              <w:rPr>
                <w:color w:val="000000"/>
                <w:spacing w:val="8"/>
              </w:rPr>
              <w:t>Сунога</w:t>
            </w:r>
            <w:proofErr w:type="spellEnd"/>
            <w:r w:rsidRPr="008510F3">
              <w:rPr>
                <w:color w:val="000000"/>
                <w:spacing w:val="8"/>
              </w:rPr>
              <w:t xml:space="preserve"> и </w:t>
            </w:r>
            <w:proofErr w:type="spellStart"/>
            <w:r w:rsidRPr="008510F3">
              <w:rPr>
                <w:color w:val="000000"/>
                <w:spacing w:val="8"/>
              </w:rPr>
              <w:t>Шумаровка</w:t>
            </w:r>
            <w:proofErr w:type="spellEnd"/>
          </w:p>
        </w:tc>
        <w:tc>
          <w:tcPr>
            <w:tcW w:w="2073" w:type="dxa"/>
          </w:tcPr>
          <w:p w:rsidR="00B77357" w:rsidRDefault="00B77357" w:rsidP="00F866BA">
            <w:r w:rsidRPr="008510F3">
              <w:rPr>
                <w:color w:val="000000"/>
                <w:spacing w:val="8"/>
              </w:rPr>
              <w:t xml:space="preserve">реки </w:t>
            </w:r>
            <w:proofErr w:type="spellStart"/>
            <w:r w:rsidRPr="008510F3">
              <w:rPr>
                <w:color w:val="000000"/>
                <w:spacing w:val="8"/>
              </w:rPr>
              <w:t>Сунога</w:t>
            </w:r>
            <w:proofErr w:type="spellEnd"/>
            <w:r w:rsidRPr="008510F3">
              <w:rPr>
                <w:color w:val="000000"/>
                <w:spacing w:val="8"/>
              </w:rPr>
              <w:t xml:space="preserve"> и </w:t>
            </w:r>
            <w:proofErr w:type="spellStart"/>
            <w:r w:rsidRPr="008510F3">
              <w:rPr>
                <w:color w:val="000000"/>
                <w:spacing w:val="8"/>
              </w:rPr>
              <w:t>Шумаровка</w:t>
            </w:r>
            <w:proofErr w:type="spellEnd"/>
          </w:p>
        </w:tc>
        <w:tc>
          <w:tcPr>
            <w:tcW w:w="1673" w:type="dxa"/>
          </w:tcPr>
          <w:p w:rsidR="00B77357" w:rsidRDefault="00B77357" w:rsidP="00F866BA">
            <w:pPr>
              <w:jc w:val="center"/>
            </w:pPr>
            <w:r>
              <w:t>2</w:t>
            </w:r>
          </w:p>
        </w:tc>
        <w:tc>
          <w:tcPr>
            <w:tcW w:w="1849" w:type="dxa"/>
          </w:tcPr>
          <w:p w:rsidR="00B77357" w:rsidRDefault="00B77357" w:rsidP="00F866BA"/>
        </w:tc>
        <w:tc>
          <w:tcPr>
            <w:tcW w:w="1856" w:type="dxa"/>
          </w:tcPr>
          <w:p w:rsidR="00B77357" w:rsidRDefault="00B77357" w:rsidP="00F866BA">
            <w:r>
              <w:t xml:space="preserve">Заместитель Главы Администрации </w:t>
            </w:r>
          </w:p>
          <w:p w:rsidR="00B77357" w:rsidRDefault="00B77357" w:rsidP="00F866BA">
            <w:r>
              <w:t xml:space="preserve">Копосов А.В. </w:t>
            </w:r>
          </w:p>
        </w:tc>
      </w:tr>
    </w:tbl>
    <w:p w:rsidR="00B77357" w:rsidRDefault="00B77357" w:rsidP="00B77357"/>
    <w:p w:rsidR="00B77357" w:rsidRDefault="005748A7" w:rsidP="005748A7">
      <w:pPr>
        <w:jc w:val="both"/>
      </w:pPr>
      <w:r>
        <w:t xml:space="preserve">      </w:t>
      </w:r>
      <w:r w:rsidR="00B77357">
        <w:t>Оборудованных мест массового отдыха на территории Веретейского сельского поселения не имеется.</w:t>
      </w:r>
    </w:p>
    <w:p w:rsidR="00B77357" w:rsidRDefault="00B77357" w:rsidP="00B77357">
      <w:pPr>
        <w:jc w:val="center"/>
      </w:pPr>
    </w:p>
    <w:p w:rsidR="00B77357" w:rsidRDefault="00B77357" w:rsidP="00B77357">
      <w:pPr>
        <w:jc w:val="center"/>
      </w:pPr>
    </w:p>
    <w:p w:rsidR="00B77357" w:rsidRDefault="00B77357" w:rsidP="00B77357"/>
    <w:p w:rsidR="00B77357" w:rsidRDefault="00B77357" w:rsidP="00B77357"/>
    <w:p w:rsidR="00B77357" w:rsidRDefault="00B77357" w:rsidP="00B77357"/>
    <w:p w:rsidR="00B77357" w:rsidRDefault="00B77357" w:rsidP="00B77357"/>
    <w:p w:rsidR="00B77357" w:rsidRDefault="00B77357" w:rsidP="00B77357"/>
    <w:p w:rsidR="00B77357" w:rsidRDefault="00B77357" w:rsidP="00B77357"/>
    <w:p w:rsidR="00B77357" w:rsidRDefault="00B77357" w:rsidP="00B77357"/>
    <w:p w:rsidR="005B101A" w:rsidRDefault="00B77357" w:rsidP="005748A7">
      <w:pPr>
        <w:jc w:val="right"/>
      </w:pPr>
      <w:r>
        <w:t xml:space="preserve">                                       </w:t>
      </w:r>
      <w:r w:rsidR="005748A7">
        <w:t xml:space="preserve">                               </w:t>
      </w:r>
    </w:p>
    <w:sectPr w:rsidR="005B101A" w:rsidSect="009619E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357"/>
    <w:rsid w:val="003C1C27"/>
    <w:rsid w:val="00512A49"/>
    <w:rsid w:val="005748A7"/>
    <w:rsid w:val="005B101A"/>
    <w:rsid w:val="00B77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2016-05-25T10:45:00Z</cp:lastPrinted>
  <dcterms:created xsi:type="dcterms:W3CDTF">2016-05-25T10:26:00Z</dcterms:created>
  <dcterms:modified xsi:type="dcterms:W3CDTF">2016-05-25T10:45:00Z</dcterms:modified>
</cp:coreProperties>
</file>