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Веретейского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B0765D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2014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B68B6">
        <w:rPr>
          <w:rFonts w:ascii="Times New Roman" w:hAnsi="Times New Roman" w:cs="Times New Roman"/>
          <w:sz w:val="28"/>
          <w:szCs w:val="28"/>
        </w:rPr>
        <w:t>Денежное содержание 10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B0765D">
        <w:rPr>
          <w:rFonts w:ascii="Times New Roman" w:hAnsi="Times New Roman" w:cs="Times New Roman"/>
          <w:sz w:val="28"/>
          <w:szCs w:val="28"/>
        </w:rPr>
        <w:t>дминистрации составило 828256,66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B0765D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15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>» составило 634373,02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4D2245"/>
    <w:rsid w:val="004F50C6"/>
    <w:rsid w:val="00767CED"/>
    <w:rsid w:val="00810387"/>
    <w:rsid w:val="00A038EE"/>
    <w:rsid w:val="00B0765D"/>
    <w:rsid w:val="00B865E2"/>
    <w:rsid w:val="00BA5CB9"/>
    <w:rsid w:val="00BE2353"/>
    <w:rsid w:val="00D7563A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2014-03-25T11:12:00Z</dcterms:created>
  <dcterms:modified xsi:type="dcterms:W3CDTF">2015-01-13T07:23:00Z</dcterms:modified>
</cp:coreProperties>
</file>